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新疆生产建设兵团工程系列电力专业技术职务任职资格评审条件（试行）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/>
          <w:color w:val="auto"/>
        </w:rPr>
        <w:t>　　</w:t>
      </w:r>
      <w:r>
        <w:rPr>
          <w:rFonts w:hint="eastAsia" w:ascii="仿宋_GB2312" w:hAnsi="仿宋_GB2312" w:cs="仿宋_GB2312"/>
          <w:b/>
          <w:bCs/>
          <w:color w:val="auto"/>
          <w:lang w:eastAsia="zh-CN"/>
        </w:rPr>
        <w:t xml:space="preserve">第一条  </w:t>
      </w:r>
      <w:r>
        <w:rPr>
          <w:rFonts w:hint="eastAsia" w:ascii="仿宋_GB2312" w:hAnsi="仿宋_GB2312" w:eastAsia="仿宋_GB2312" w:cs="仿宋_GB2312"/>
          <w:color w:val="auto"/>
        </w:rPr>
        <w:t>为客观、公正、科学地评价工程系列电力专业技术人员的能力水平和业绩贡献，培养造就一支政治过硬、业务精湛的高素质人才队伍，促进兵团经济快速发展，为兵团履行“三大功能”、发挥“四大作用”，维护新疆社会稳定和长治久安提供智力支持和人才保障，根据人力资源社会保障部、工业和信息化部《关于深化工程技术人才职称制度改革的指导意见》（人社部发〔2019〕16号）、《兵团贯彻落实〈关于分类推进人才评价机制改革的指导意见〉实施方案》（新兵党办发〔2019〕51号）和兵团职称制度改革工作有关政策规定，结合实际，制定本评审条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</w:t>
      </w:r>
      <w:r>
        <w:rPr>
          <w:rFonts w:hint="eastAsia" w:ascii="仿宋_GB2312" w:hAnsi="仿宋_GB2312" w:cs="仿宋_GB2312"/>
          <w:b/>
          <w:bCs/>
          <w:color w:val="auto"/>
          <w:lang w:eastAsia="zh-CN"/>
        </w:rPr>
        <w:t xml:space="preserve">第二条  </w:t>
      </w:r>
      <w:r>
        <w:rPr>
          <w:rFonts w:hint="eastAsia" w:ascii="仿宋_GB2312" w:hAnsi="仿宋_GB2312" w:eastAsia="仿宋_GB2312" w:cs="仿宋_GB2312"/>
          <w:color w:val="auto"/>
        </w:rPr>
        <w:t>本条件适用于兵团从事发电、输电、变电、配电、用电等工作的专业技术人员、高技能人才及在兵团援助工作期间专业技术人员。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</w:t>
      </w:r>
      <w:r>
        <w:rPr>
          <w:rFonts w:hint="eastAsia" w:ascii="仿宋_GB2312" w:hAnsi="仿宋_GB2312" w:cs="仿宋_GB2312"/>
          <w:b/>
          <w:bCs/>
          <w:color w:val="auto"/>
          <w:lang w:eastAsia="zh-CN"/>
        </w:rPr>
        <w:t xml:space="preserve">第三条  </w:t>
      </w:r>
      <w:r>
        <w:rPr>
          <w:rFonts w:hint="eastAsia" w:ascii="仿宋_GB2312" w:hAnsi="仿宋_GB2312" w:eastAsia="仿宋_GB2312" w:cs="仿宋_GB2312"/>
          <w:color w:val="auto"/>
        </w:rPr>
        <w:t>第一师阿拉尔市、第二师铁门关市、第三师图木舒克市、第十四师昆玉市</w:t>
      </w:r>
      <w:r>
        <w:rPr>
          <w:rFonts w:hint="eastAsia" w:ascii="仿宋_GB2312" w:hAnsi="仿宋_GB2312" w:cs="仿宋_GB2312"/>
          <w:color w:val="auto"/>
          <w:lang w:eastAsia="zh-CN"/>
        </w:rPr>
        <w:t>所属团场</w:t>
      </w:r>
      <w:r>
        <w:rPr>
          <w:rFonts w:hint="eastAsia" w:ascii="仿宋_GB2312" w:hAnsi="仿宋_GB2312" w:eastAsia="仿宋_GB2312" w:cs="仿宋_GB2312"/>
          <w:color w:val="auto"/>
        </w:rPr>
        <w:t>专业技术人员实行“定向评价、定向使用”，按照兵团相关师市制定的任职资格评审条件评审；参加兵团职称评审，按照本条件执行。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</w:t>
      </w:r>
      <w:r>
        <w:rPr>
          <w:rFonts w:hint="eastAsia" w:ascii="仿宋_GB2312" w:hAnsi="仿宋_GB2312" w:cs="仿宋_GB2312"/>
          <w:b/>
          <w:bCs/>
          <w:color w:val="auto"/>
          <w:lang w:eastAsia="zh-CN"/>
        </w:rPr>
        <w:t xml:space="preserve">第四条  </w:t>
      </w:r>
      <w:r>
        <w:rPr>
          <w:rFonts w:hint="eastAsia" w:ascii="仿宋_GB2312" w:hAnsi="仿宋_GB2312" w:eastAsia="仿宋_GB2312" w:cs="仿宋_GB2312"/>
          <w:color w:val="auto"/>
        </w:rPr>
        <w:t>申报专业技术职务任职资格，必须具备以下思想政治条件：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（一）拥护中国共产党的领导，坚决维护党中央权威和集中统一领导，坚定落实党中央治疆方略特别是社会稳定和长治久安总目标。政治立场坚定，坚定坚决与“三股势力”“两面人”划清界限，斗争到底。自觉维护祖国统一和民族团结，反对民族分裂、抵御宗教渗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（二）遵守《中华人民共和国宪法》和法律法规。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（三）具有良好的职业道德和敬业精神，热爱本职工作，认真履行岗位职责。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（四）具有良好的社会信誉，强烈的社会责任感。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cs="仿宋_GB2312"/>
          <w:b/>
          <w:bCs/>
          <w:color w:val="auto"/>
          <w:lang w:eastAsia="zh-CN"/>
        </w:rPr>
        <w:t xml:space="preserve">第五条  </w:t>
      </w:r>
      <w:r>
        <w:rPr>
          <w:rFonts w:hint="eastAsia" w:ascii="仿宋_GB2312" w:hAnsi="仿宋_GB2312" w:eastAsia="仿宋_GB2312" w:cs="仿宋_GB2312"/>
          <w:color w:val="auto"/>
        </w:rPr>
        <w:t>按照《新疆生产建设兵团专业技术人员继续教育条例</w:t>
      </w:r>
      <w:r>
        <w:rPr>
          <w:rFonts w:hint="eastAsia" w:ascii="仿宋_GB2312" w:hAnsi="仿宋_GB2312" w:cs="仿宋_GB2312"/>
          <w:color w:val="auto"/>
          <w:lang w:eastAsia="zh-CN"/>
        </w:rPr>
        <w:t>（试行）</w:t>
      </w:r>
      <w:r>
        <w:rPr>
          <w:rFonts w:hint="eastAsia" w:ascii="仿宋_GB2312" w:hAnsi="仿宋_GB2312" w:eastAsia="仿宋_GB2312" w:cs="仿宋_GB2312"/>
          <w:color w:val="auto"/>
        </w:rPr>
        <w:t>》</w:t>
      </w:r>
      <w:r>
        <w:rPr>
          <w:rFonts w:hint="eastAsia" w:ascii="仿宋_GB2312" w:hAnsi="仿宋_GB2312" w:cs="仿宋_GB2312"/>
          <w:color w:val="auto"/>
          <w:lang w:eastAsia="zh-CN"/>
        </w:rPr>
        <w:t>（兵人社发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〔</w:t>
      </w:r>
      <w:r>
        <w:rPr>
          <w:rFonts w:hint="eastAsia" w:ascii="仿宋_GB2312" w:hAnsi="仿宋_GB2312" w:cs="仿宋_GB2312"/>
          <w:color w:val="auto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〕</w:t>
      </w:r>
      <w:r>
        <w:rPr>
          <w:rFonts w:hint="eastAsia" w:ascii="仿宋_GB2312" w:hAnsi="仿宋_GB2312" w:cs="仿宋_GB2312"/>
          <w:color w:val="auto"/>
          <w:lang w:val="en-US" w:eastAsia="zh-CN"/>
        </w:rPr>
        <w:t>57号）</w:t>
      </w:r>
      <w:r>
        <w:rPr>
          <w:rFonts w:hint="eastAsia" w:ascii="仿宋_GB2312" w:hAnsi="仿宋_GB2312" w:eastAsia="仿宋_GB2312" w:cs="仿宋_GB2312"/>
          <w:color w:val="auto"/>
        </w:rPr>
        <w:t>和《专业技术人员继续教育规定》（人社部第25号令）的相关规定，每年参加继续教育并达到课时要求。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_GB2312" w:hAnsi="仿宋_GB2312" w:cs="仿宋_GB2312"/>
          <w:b w:val="0"/>
          <w:bCs w:val="0"/>
          <w:color w:val="auto"/>
          <w:sz w:val="32"/>
          <w:szCs w:val="36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6"/>
          <w:lang w:val="en-US" w:eastAsia="zh-CN"/>
        </w:rPr>
        <w:t xml:space="preserve">第六条  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6"/>
          <w:lang w:val="en-US" w:eastAsia="zh-CN"/>
        </w:rPr>
        <w:t>工程技术人才取得的工程领域职业资格，可对应相应层级的职称，并可作为申报高一级职称的条件。职业资格分级设置的，其初</w:t>
      </w:r>
      <w:bookmarkStart w:id="0" w:name="_GoBack"/>
      <w:bookmarkEnd w:id="0"/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6"/>
          <w:lang w:val="en-US" w:eastAsia="zh-CN"/>
        </w:rPr>
        <w:t>级（二级）、中级（一级）、高级分别对应职称的初级、中级、高级，未分级设置的一般对应中级职称，国家另有规定的除外。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6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6"/>
          <w:lang w:val="en-US" w:eastAsia="zh-CN"/>
        </w:rPr>
        <w:t xml:space="preserve">第七条  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6"/>
          <w:lang w:val="en-US" w:eastAsia="zh-CN"/>
        </w:rPr>
        <w:t>全面实行岗位管理、工程技术人才素质与岗位职责密切相关的事业单位，应在岗位结构比例内开展职称评审。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</w:t>
      </w:r>
      <w:r>
        <w:rPr>
          <w:rFonts w:hint="eastAsia" w:ascii="仿宋_GB2312" w:hAnsi="仿宋_GB2312" w:cs="仿宋_GB2312"/>
          <w:b/>
          <w:bCs/>
          <w:color w:val="auto"/>
          <w:lang w:eastAsia="zh-CN"/>
        </w:rPr>
        <w:t xml:space="preserve">第八条  </w:t>
      </w:r>
      <w:r>
        <w:rPr>
          <w:rFonts w:hint="eastAsia" w:ascii="仿宋_GB2312" w:hAnsi="仿宋_GB2312" w:eastAsia="仿宋_GB2312" w:cs="仿宋_GB2312"/>
          <w:color w:val="auto"/>
        </w:rPr>
        <w:t>近</w:t>
      </w:r>
      <w:r>
        <w:rPr>
          <w:rFonts w:hint="eastAsia" w:ascii="仿宋_GB2312" w:hAnsi="仿宋_GB2312" w:cs="仿宋_GB2312"/>
          <w:color w:va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</w:rPr>
        <w:t>年年度考核均为合格（称职）以上。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textAlignment w:val="auto"/>
        <w:rPr>
          <w:rFonts w:hint="eastAsia" w:ascii="仿宋_GB2312" w:hAnsi="仿宋_GB2312" w:cs="仿宋_GB2312"/>
          <w:b/>
          <w:bCs/>
          <w:color w:val="auto"/>
          <w:lang w:eastAsia="zh-CN"/>
        </w:rPr>
      </w:pPr>
      <w:r>
        <w:rPr>
          <w:rFonts w:hint="eastAsia" w:ascii="仿宋_GB2312" w:hAnsi="仿宋_GB2312" w:cs="仿宋_GB2312"/>
          <w:b/>
          <w:bCs/>
          <w:color w:val="auto"/>
          <w:lang w:eastAsia="zh-CN"/>
        </w:rPr>
        <w:t>第九条  技术员任职资格条件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textAlignment w:val="auto"/>
        <w:rPr>
          <w:rFonts w:hint="eastAsia" w:ascii="楷体_GB2312" w:hAnsi="楷体_GB2312" w:eastAsia="楷体_GB2312" w:cs="楷体_GB2312"/>
          <w:b/>
          <w:bCs/>
          <w:color w:val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eastAsia="zh-CN"/>
        </w:rPr>
        <w:t>（一）学历资历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textAlignment w:val="auto"/>
        <w:rPr>
          <w:rFonts w:hint="eastAsia" w:ascii="仿宋_GB2312" w:hAnsi="仿宋_GB2312" w:cs="仿宋_GB2312"/>
          <w:b w:val="0"/>
          <w:bCs w:val="0"/>
          <w:color w:val="auto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lang w:eastAsia="zh-CN"/>
        </w:rPr>
        <w:t>符合下列条件之一：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textAlignment w:val="auto"/>
        <w:rPr>
          <w:rFonts w:hint="eastAsia" w:ascii="仿宋_GB2312" w:hAnsi="仿宋_GB2312" w:cs="仿宋_GB2312"/>
          <w:b w:val="0"/>
          <w:bCs w:val="0"/>
          <w:color w:val="auto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lang w:val="en-US" w:eastAsia="zh-CN"/>
        </w:rPr>
        <w:t>1.具备大学本科学历或学士学位。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textAlignment w:val="auto"/>
        <w:rPr>
          <w:rFonts w:hint="default" w:ascii="仿宋_GB2312" w:hAnsi="仿宋_GB2312" w:cs="仿宋_GB2312"/>
          <w:b w:val="0"/>
          <w:bCs w:val="0"/>
          <w:color w:val="auto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lang w:val="en-US" w:eastAsia="zh-CN"/>
        </w:rPr>
        <w:t>2.具备大学专科、中等职业学校毕业学历，在工程技术岗位见习1年期满，经考察合格。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textAlignment w:val="auto"/>
        <w:rPr>
          <w:rFonts w:hint="eastAsia" w:ascii="仿宋_GB2312" w:hAnsi="仿宋_GB2312" w:cs="仿宋_GB2312"/>
          <w:color w:val="auto"/>
          <w:lang w:val="en-US" w:eastAsia="zh-CN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3.获得</w:t>
      </w:r>
      <w:r>
        <w:rPr>
          <w:rFonts w:hint="eastAsia" w:ascii="仿宋_GB2312" w:hAnsi="仿宋_GB2312" w:eastAsia="仿宋_GB2312" w:cs="仿宋_GB2312"/>
          <w:color w:val="auto"/>
        </w:rPr>
        <w:t>中级工</w:t>
      </w:r>
      <w:r>
        <w:rPr>
          <w:rFonts w:hint="eastAsia" w:ascii="仿宋_GB2312" w:hAnsi="仿宋_GB2312" w:cs="仿宋_GB2312"/>
          <w:color w:val="auto"/>
          <w:lang w:eastAsia="zh-CN"/>
        </w:rPr>
        <w:t>职业资格或职业技能等级后从事技术技能工作满</w:t>
      </w:r>
      <w:r>
        <w:rPr>
          <w:rFonts w:hint="eastAsia" w:ascii="仿宋_GB2312" w:hAnsi="仿宋_GB2312" w:cs="仿宋_GB2312"/>
          <w:color w:val="auto"/>
          <w:lang w:val="en-US" w:eastAsia="zh-CN"/>
        </w:rPr>
        <w:t>2年。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textAlignment w:val="auto"/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（二）学识水平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textAlignment w:val="auto"/>
        <w:rPr>
          <w:rFonts w:hint="eastAsia" w:ascii="仿宋_GB2312" w:hAnsi="仿宋_GB2312" w:cs="仿宋_GB2312"/>
          <w:color w:val="auto"/>
          <w:lang w:val="en-US" w:eastAsia="zh-CN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熟悉本专业的基础理论知识和专业技术知识。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textAlignment w:val="auto"/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（三）实践能力（经历）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textAlignment w:val="auto"/>
        <w:rPr>
          <w:rFonts w:hint="eastAsia" w:ascii="仿宋_GB2312" w:hAnsi="仿宋_GB2312" w:cs="仿宋_GB2312"/>
          <w:color w:val="auto"/>
          <w:lang w:val="en-US" w:eastAsia="zh-CN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具有完成一般技术辅助性工作的实际能力。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textAlignment w:val="auto"/>
        <w:rPr>
          <w:rFonts w:hint="eastAsia" w:ascii="仿宋_GB2312" w:hAnsi="仿宋_GB2312" w:eastAsia="仿宋_GB2312" w:cs="仿宋_GB2312"/>
          <w:b/>
          <w:bCs/>
          <w:color w:val="auto"/>
          <w:lang w:eastAsia="zh-CN"/>
        </w:rPr>
      </w:pPr>
      <w:r>
        <w:rPr>
          <w:rFonts w:hint="eastAsia" w:ascii="仿宋_GB2312" w:hAnsi="仿宋_GB2312" w:cs="仿宋_GB2312"/>
          <w:b/>
          <w:bCs/>
          <w:color w:val="auto"/>
          <w:lang w:eastAsia="zh-CN"/>
        </w:rPr>
        <w:t xml:space="preserve">第十条  </w:t>
      </w:r>
      <w:r>
        <w:rPr>
          <w:rFonts w:hint="eastAsia" w:ascii="仿宋_GB2312" w:hAnsi="仿宋_GB2312" w:eastAsia="仿宋_GB2312" w:cs="仿宋_GB2312"/>
          <w:b/>
          <w:bCs/>
          <w:color w:val="auto"/>
        </w:rPr>
        <w:t>助理工程师任职资格评审条件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textAlignment w:val="auto"/>
        <w:rPr>
          <w:rFonts w:hint="eastAsia" w:ascii="楷体_GB2312" w:hAnsi="楷体_GB2312" w:eastAsia="楷体_GB2312" w:cs="楷体_GB2312"/>
          <w:b/>
          <w:bCs/>
          <w:color w:val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eastAsia="zh-CN"/>
        </w:rPr>
        <w:t>（一）学历资历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符合下列条件之一：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具备硕士学位或第二学士学位。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2.具备</w:t>
      </w:r>
      <w:r>
        <w:rPr>
          <w:rFonts w:hint="eastAsia" w:ascii="仿宋_GB2312" w:hAnsi="仿宋_GB2312" w:eastAsia="仿宋_GB2312" w:cs="仿宋_GB2312"/>
          <w:color w:val="auto"/>
        </w:rPr>
        <w:t>大学本科学历</w:t>
      </w:r>
      <w:r>
        <w:rPr>
          <w:rFonts w:hint="eastAsia" w:ascii="仿宋_GB2312" w:hAnsi="仿宋_GB2312" w:cs="仿宋_GB2312"/>
          <w:color w:val="auto"/>
          <w:lang w:eastAsia="zh-CN"/>
        </w:rPr>
        <w:t>或学士学位</w:t>
      </w:r>
      <w:r>
        <w:rPr>
          <w:rFonts w:hint="eastAsia" w:ascii="仿宋_GB2312" w:hAnsi="仿宋_GB2312" w:eastAsia="仿宋_GB2312" w:cs="仿宋_GB2312"/>
          <w:color w:val="auto"/>
        </w:rPr>
        <w:t>，</w:t>
      </w:r>
      <w:r>
        <w:rPr>
          <w:rFonts w:hint="eastAsia" w:ascii="仿宋_GB2312" w:hAnsi="仿宋_GB2312" w:cs="仿宋_GB2312"/>
          <w:color w:val="auto"/>
          <w:lang w:eastAsia="zh-CN"/>
        </w:rPr>
        <w:t>在工程技术岗位见习</w:t>
      </w:r>
      <w:r>
        <w:rPr>
          <w:rFonts w:hint="eastAsia" w:ascii="仿宋_GB2312" w:hAnsi="仿宋_GB2312" w:cs="仿宋_GB2312"/>
          <w:color w:val="auto"/>
          <w:lang w:val="en-US" w:eastAsia="zh-CN"/>
        </w:rPr>
        <w:t>1年期满，经考察合格</w:t>
      </w:r>
      <w:r>
        <w:rPr>
          <w:rFonts w:hint="eastAsia" w:ascii="仿宋_GB2312" w:hAnsi="仿宋_GB2312" w:cs="仿宋_GB2312"/>
          <w:color w:val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　　</w:t>
      </w:r>
      <w:r>
        <w:rPr>
          <w:rFonts w:hint="eastAsia" w:ascii="仿宋_GB2312" w:hAnsi="仿宋_GB2312" w:cs="仿宋_GB2312"/>
          <w:color w:va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具备</w:t>
      </w:r>
      <w:r>
        <w:rPr>
          <w:rFonts w:hint="eastAsia" w:ascii="仿宋_GB2312" w:hAnsi="仿宋_GB2312" w:eastAsia="仿宋_GB2312" w:cs="仿宋_GB2312"/>
          <w:color w:val="auto"/>
        </w:rPr>
        <w:t>大学专科学历，</w:t>
      </w:r>
      <w:r>
        <w:rPr>
          <w:rFonts w:hint="eastAsia" w:ascii="仿宋_GB2312" w:hAnsi="仿宋_GB2312" w:cs="仿宋_GB2312"/>
          <w:color w:val="auto"/>
          <w:lang w:eastAsia="zh-CN"/>
        </w:rPr>
        <w:t>取得技术员职称后，</w:t>
      </w:r>
      <w:r>
        <w:rPr>
          <w:rFonts w:hint="eastAsia" w:ascii="仿宋_GB2312" w:hAnsi="仿宋_GB2312" w:eastAsia="仿宋_GB2312" w:cs="仿宋_GB2312"/>
          <w:color w:val="auto"/>
        </w:rPr>
        <w:t>从事</w:t>
      </w:r>
      <w:r>
        <w:rPr>
          <w:rFonts w:hint="eastAsia" w:ascii="仿宋_GB2312" w:hAnsi="仿宋_GB2312" w:cs="仿宋_GB2312"/>
          <w:color w:val="auto"/>
          <w:lang w:eastAsia="zh-CN"/>
        </w:rPr>
        <w:t>技术</w:t>
      </w:r>
      <w:r>
        <w:rPr>
          <w:rFonts w:hint="eastAsia" w:ascii="仿宋_GB2312" w:hAnsi="仿宋_GB2312" w:eastAsia="仿宋_GB2312" w:cs="仿宋_GB2312"/>
          <w:color w:val="auto"/>
        </w:rPr>
        <w:t>工作满2年</w:t>
      </w:r>
      <w:r>
        <w:rPr>
          <w:rFonts w:hint="eastAsia" w:ascii="仿宋_GB2312" w:hAnsi="仿宋_GB2312" w:cs="仿宋_GB2312"/>
          <w:color w:val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　　</w:t>
      </w:r>
      <w:r>
        <w:rPr>
          <w:rFonts w:hint="eastAsia" w:ascii="仿宋_GB2312" w:hAnsi="仿宋_GB2312" w:cs="仿宋_GB2312"/>
          <w:color w:va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具备</w:t>
      </w:r>
      <w:r>
        <w:rPr>
          <w:rFonts w:hint="eastAsia" w:ascii="仿宋_GB2312" w:hAnsi="仿宋_GB2312" w:eastAsia="仿宋_GB2312" w:cs="仿宋_GB2312"/>
          <w:color w:val="auto"/>
        </w:rPr>
        <w:t>中等</w:t>
      </w:r>
      <w:r>
        <w:rPr>
          <w:rFonts w:hint="eastAsia" w:ascii="仿宋_GB2312" w:hAnsi="仿宋_GB2312" w:cs="仿宋_GB2312"/>
          <w:color w:val="auto"/>
          <w:lang w:eastAsia="zh-CN"/>
        </w:rPr>
        <w:t>职业学校毕业学历</w:t>
      </w:r>
      <w:r>
        <w:rPr>
          <w:rFonts w:hint="eastAsia" w:ascii="仿宋_GB2312" w:hAnsi="仿宋_GB2312" w:eastAsia="仿宋_GB2312" w:cs="仿宋_GB2312"/>
          <w:color w:val="auto"/>
        </w:rPr>
        <w:t>，</w:t>
      </w:r>
      <w:r>
        <w:rPr>
          <w:rFonts w:hint="eastAsia" w:ascii="仿宋_GB2312" w:hAnsi="仿宋_GB2312" w:cs="仿宋_GB2312"/>
          <w:color w:val="auto"/>
          <w:lang w:eastAsia="zh-CN"/>
        </w:rPr>
        <w:t>取得技术员职称后，</w:t>
      </w:r>
      <w:r>
        <w:rPr>
          <w:rFonts w:hint="eastAsia" w:ascii="仿宋_GB2312" w:hAnsi="仿宋_GB2312" w:eastAsia="仿宋_GB2312" w:cs="仿宋_GB2312"/>
          <w:color w:val="auto"/>
        </w:rPr>
        <w:t>从事</w:t>
      </w:r>
      <w:r>
        <w:rPr>
          <w:rFonts w:hint="eastAsia" w:ascii="仿宋_GB2312" w:hAnsi="仿宋_GB2312" w:cs="仿宋_GB2312"/>
          <w:color w:val="auto"/>
          <w:lang w:eastAsia="zh-CN"/>
        </w:rPr>
        <w:t>技术</w:t>
      </w:r>
      <w:r>
        <w:rPr>
          <w:rFonts w:hint="eastAsia" w:ascii="仿宋_GB2312" w:hAnsi="仿宋_GB2312" w:eastAsia="仿宋_GB2312" w:cs="仿宋_GB2312"/>
          <w:color w:val="auto"/>
        </w:rPr>
        <w:t>工作满</w:t>
      </w:r>
      <w:r>
        <w:rPr>
          <w:rFonts w:hint="eastAsia" w:ascii="仿宋_GB2312" w:hAnsi="仿宋_GB2312" w:cs="仿宋_GB2312"/>
          <w:color w:va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</w:rPr>
        <w:t>年</w:t>
      </w:r>
      <w:r>
        <w:rPr>
          <w:rFonts w:hint="eastAsia" w:ascii="仿宋_GB2312" w:hAnsi="仿宋_GB2312" w:cs="仿宋_GB2312"/>
          <w:color w:val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</w:t>
      </w:r>
      <w:r>
        <w:rPr>
          <w:rFonts w:hint="eastAsia" w:ascii="仿宋_GB2312" w:hAnsi="仿宋_GB2312" w:cs="仿宋_GB2312"/>
          <w:color w:val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获得高级工职业资格或职业技能等级后从事技术技能工作满2年。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textAlignment w:val="auto"/>
        <w:rPr>
          <w:rFonts w:hint="eastAsia" w:ascii="楷体_GB2312" w:hAnsi="楷体_GB2312" w:eastAsia="楷体_GB2312" w:cs="楷体_GB2312"/>
          <w:b/>
          <w:bCs/>
          <w:color w:val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eastAsia="zh-CN"/>
        </w:rPr>
        <w:t>（二）学识水平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　　掌握本专业基础理论和专业技术知识，协助工程师完成本专业设计中的一般性技术问题；了解本专业技术标准的有关政策、法律、法规，能够运用专业技术标准进行全面质量管理工作；参与一般性技术项目的辅助研究、新产品开发、施工建设、工艺流程、技术检测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textAlignment w:val="auto"/>
        <w:rPr>
          <w:rFonts w:hint="eastAsia" w:ascii="楷体_GB2312" w:hAnsi="楷体_GB2312" w:eastAsia="楷体_GB2312" w:cs="楷体_GB2312"/>
          <w:b/>
          <w:bCs/>
          <w:color w:val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eastAsia="zh-CN"/>
        </w:rPr>
        <w:t>（三）实践能力（经历）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具备下列条件之一：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参与本专业某一分支的技术管理，或担任有关专业技术管理工作技术骨干的助手，较好地完成工作。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参与本专业中、小型工程专业技术工作以及有关技术工作计划、方案和总结报告的编制，较好地完成工作。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在参与的中、小型生产工程施工建设中，按照工序施工，保证工期和工程质量。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textAlignment w:val="auto"/>
        <w:rPr>
          <w:rFonts w:hint="eastAsia" w:ascii="楷体_GB2312" w:hAnsi="楷体_GB2312" w:eastAsia="楷体_GB2312" w:cs="楷体_GB2312"/>
          <w:b/>
          <w:bCs/>
          <w:color w:val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eastAsia="zh-CN"/>
        </w:rPr>
        <w:t>（四）业绩成果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具备下列条件之一：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参与完成的工作成果通过鉴定或生产实践，具有一定的生产应用价值。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　　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参与编写本部门或领导交办的工作计划、年度计划、生产计划、规章制度或其他文件，并且得到实施。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　　</w:t>
      </w:r>
      <w:r>
        <w:rPr>
          <w:rFonts w:hint="eastAsia" w:ascii="仿宋_GB2312" w:hAnsi="仿宋_GB2312" w:cs="仿宋_GB2312"/>
          <w:b/>
          <w:bCs/>
          <w:color w:val="auto"/>
          <w:lang w:eastAsia="zh-CN"/>
        </w:rPr>
        <w:t xml:space="preserve">第十一条  </w:t>
      </w:r>
      <w:r>
        <w:rPr>
          <w:rFonts w:hint="eastAsia" w:ascii="仿宋_GB2312" w:hAnsi="仿宋_GB2312" w:eastAsia="仿宋_GB2312" w:cs="仿宋_GB2312"/>
          <w:b/>
          <w:bCs/>
          <w:color w:val="auto"/>
        </w:rPr>
        <w:t>工程师任职资格评审条件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eastAsia="zh-CN"/>
        </w:rPr>
        <w:t>　　（一）学历资历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　　符合下列条件之一：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textAlignment w:val="auto"/>
        <w:rPr>
          <w:rFonts w:hint="default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1.具备博士学位。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取得硕士学位</w:t>
      </w:r>
      <w:r>
        <w:rPr>
          <w:rFonts w:hint="eastAsia" w:ascii="仿宋_GB2312" w:hAnsi="仿宋_GB2312" w:cs="仿宋_GB2312"/>
          <w:color w:val="auto"/>
          <w:lang w:eastAsia="zh-CN"/>
        </w:rPr>
        <w:t>或第二学士学位</w:t>
      </w:r>
      <w:r>
        <w:rPr>
          <w:rFonts w:hint="eastAsia" w:ascii="仿宋_GB2312" w:hAnsi="仿宋_GB2312" w:eastAsia="仿宋_GB2312" w:cs="仿宋_GB2312"/>
          <w:color w:val="auto"/>
        </w:rPr>
        <w:t>，</w:t>
      </w:r>
      <w:r>
        <w:rPr>
          <w:rFonts w:hint="eastAsia" w:ascii="仿宋_GB2312" w:hAnsi="仿宋_GB2312" w:cs="仿宋_GB2312"/>
          <w:color w:val="auto"/>
          <w:lang w:eastAsia="zh-CN"/>
        </w:rPr>
        <w:t>从事技术工作</w:t>
      </w:r>
      <w:r>
        <w:rPr>
          <w:rFonts w:hint="eastAsia" w:ascii="仿宋_GB2312" w:hAnsi="仿宋_GB2312" w:eastAsia="仿宋_GB2312" w:cs="仿宋_GB2312"/>
          <w:color w:val="auto"/>
        </w:rPr>
        <w:t>满</w:t>
      </w:r>
      <w:r>
        <w:rPr>
          <w:rFonts w:hint="eastAsia" w:ascii="仿宋_GB2312" w:hAnsi="仿宋_GB2312" w:cs="仿宋_GB2312"/>
          <w:color w:va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</w:rPr>
        <w:t>年</w:t>
      </w:r>
      <w:r>
        <w:rPr>
          <w:rFonts w:hint="eastAsia" w:ascii="仿宋_GB2312" w:hAnsi="仿宋_GB2312" w:cs="仿宋_GB2312"/>
          <w:color w:val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　　</w:t>
      </w:r>
      <w:r>
        <w:rPr>
          <w:rFonts w:hint="eastAsia" w:ascii="仿宋_GB2312" w:hAnsi="仿宋_GB2312" w:cs="仿宋_GB2312"/>
          <w:color w:va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具备</w:t>
      </w:r>
      <w:r>
        <w:rPr>
          <w:rFonts w:hint="eastAsia" w:ascii="仿宋_GB2312" w:hAnsi="仿宋_GB2312" w:eastAsia="仿宋_GB2312" w:cs="仿宋_GB2312"/>
          <w:color w:val="auto"/>
        </w:rPr>
        <w:t>大学本科学历</w:t>
      </w:r>
      <w:r>
        <w:rPr>
          <w:rFonts w:hint="eastAsia" w:ascii="仿宋_GB2312" w:hAnsi="仿宋_GB2312" w:cs="仿宋_GB2312"/>
          <w:color w:val="auto"/>
          <w:lang w:eastAsia="zh-CN"/>
        </w:rPr>
        <w:t>，或学士学位</w:t>
      </w:r>
      <w:r>
        <w:rPr>
          <w:rFonts w:hint="eastAsia" w:ascii="仿宋_GB2312" w:hAnsi="仿宋_GB2312" w:eastAsia="仿宋_GB2312" w:cs="仿宋_GB2312"/>
          <w:color w:val="auto"/>
        </w:rPr>
        <w:t>，</w:t>
      </w:r>
      <w:r>
        <w:rPr>
          <w:rFonts w:hint="eastAsia" w:ascii="仿宋_GB2312" w:hAnsi="仿宋_GB2312" w:cs="仿宋_GB2312"/>
          <w:color w:val="auto"/>
          <w:lang w:eastAsia="zh-CN"/>
        </w:rPr>
        <w:t>或大学专科学历，</w:t>
      </w:r>
      <w:r>
        <w:rPr>
          <w:rFonts w:hint="eastAsia" w:ascii="仿宋_GB2312" w:hAnsi="仿宋_GB2312" w:eastAsia="仿宋_GB2312" w:cs="仿宋_GB2312"/>
          <w:color w:val="auto"/>
        </w:rPr>
        <w:t>取得助理工程师</w:t>
      </w:r>
      <w:r>
        <w:rPr>
          <w:rFonts w:hint="eastAsia" w:ascii="仿宋_GB2312" w:hAnsi="仿宋_GB2312" w:cs="仿宋_GB2312"/>
          <w:color w:val="auto"/>
          <w:lang w:eastAsia="zh-CN"/>
        </w:rPr>
        <w:t>职称后，从事技术工作满</w:t>
      </w:r>
      <w:r>
        <w:rPr>
          <w:rFonts w:hint="eastAsia" w:ascii="仿宋_GB2312" w:hAnsi="仿宋_GB2312" w:eastAsia="仿宋_GB2312" w:cs="仿宋_GB2312"/>
          <w:color w:val="auto"/>
        </w:rPr>
        <w:t>4年</w:t>
      </w:r>
      <w:r>
        <w:rPr>
          <w:rFonts w:hint="eastAsia" w:ascii="仿宋_GB2312" w:hAnsi="仿宋_GB2312" w:cs="仿宋_GB2312"/>
          <w:color w:val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　　</w:t>
      </w:r>
      <w:r>
        <w:rPr>
          <w:rFonts w:hint="eastAsia" w:ascii="仿宋_GB2312" w:hAnsi="仿宋_GB2312" w:cs="仿宋_GB2312"/>
          <w:color w:va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中等专科学历，从事本专业工作满15年，取得助理工程师任职资格满5年</w:t>
      </w:r>
      <w:r>
        <w:rPr>
          <w:rFonts w:hint="eastAsia" w:ascii="仿宋_GB2312" w:hAnsi="仿宋_GB2312" w:cs="仿宋_GB2312"/>
          <w:color w:val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</w:t>
      </w:r>
      <w:r>
        <w:rPr>
          <w:rFonts w:hint="eastAsia" w:ascii="仿宋_GB2312" w:hAnsi="仿宋_GB2312" w:cs="仿宋_GB2312"/>
          <w:color w:val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获得技师职业资格或职业技能等级后从事技术技能工作满3年。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</w:t>
      </w:r>
      <w:r>
        <w:rPr>
          <w:rFonts w:hint="eastAsia" w:ascii="楷体_GB2312" w:hAnsi="楷体_GB2312" w:eastAsia="楷体_GB2312" w:cs="楷体_GB2312"/>
          <w:b/>
          <w:bCs/>
          <w:color w:val="auto"/>
        </w:rPr>
        <w:t>（二）学识水平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　　比较系统地掌握本专业基础理论和专业技术知识；能够运用科学的观点和方法，使用现有技术工具或新型技术，通过在创新、开发、生产、设计、建设、规划或产品维护、管理等领域实践，发现本专业技术管理、科学研究开发、规划设计、施工建设、产品生产和生产技术中比较复杂的技术问题，提出设计和解决方案；基本掌握本专业有关政策、法律、法规；具备指导助理工程师实践工作和学习的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　　（三）实践能力（经历）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　　取得助理工程师任职资格后，具备下列条件中的3项；团场及以下单位专业技术人员，具备下列条件中的2项：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掌握本专业相应领域的计算分析、一般试验和研究的技术方案，比较熟练地运用常规的试验研究手段和测试方法。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参与2次以上现场试验、系统调试，解决其中部分比较复杂的测试技术问题。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参与2项以上小型电力系统工程的设备运行、施工方法或技术改进，解决部分技术难度问题。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参与比较复杂的、技术难度高的电力系统应用软件研发、编制比较重要的软件模块，或完成新产品的开发、新技术的推广。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参与项目的有关信息资料搜集、整理、汇编，提出技术报告，并被采纳使用。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参与完成企业质量体系建设、日常质量控制、质量管理、环境改善等工作，并提出建设性意见。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参与2项中型或3项小型电力系统工程、火电厂、水力发电工程、送变电工程、用电工程等项目的设计工作，或部分分项工程施工方案的制定和电力设备的安装调试工作。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能够独立撰写技术报告。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　　（四）业绩成果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取得助理工程师任职资格后，具备下列条件中的3项；团场及以下单位专业技术人员，具备下列条件中的2项：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参与完成兵团、自治区科技奖或师市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</w:rPr>
        <w:t>地州市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</w:rPr>
        <w:t>以上科技奖项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主要参与人员</w:t>
      </w:r>
      <w:r>
        <w:rPr>
          <w:rFonts w:hint="eastAsia" w:ascii="仿宋_GB2312" w:hAnsi="仿宋_GB2312" w:eastAsia="仿宋_GB2312" w:cs="仿宋_GB2312"/>
          <w:color w:val="auto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　　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兵团、自治区级及以上行业主管部门技术奖、优秀新产品奖、优质工程奖三等奖以上的主要完成人（额定限额内）。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参与2个以上本专业工程项目或县（团）级以上重点项目的设计，具备担任项目负责人能力。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作为技术骨干，承担1项技术难度较大的技术项目（包括制定技术标准、技术规范、新技术开发、新技术推广等），经验收认定取得较大的社会效益和经济效益。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作为主要发明人，取得1项本专业或相近专业领域的专利得到实际应用，取得一定的社会效益或经济效益。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提交1份科技建议书，为兵团、自治区级部门或投资方用于科技项目立项所采纳。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作为技术骨干，承担项目，保证安全经济运行；在设计、施工、设备检修或修造中，保证质量安全、缩短工期和节约投资，经实践检验取得显著的社会效益和经济效益。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完成一般性技术项目，经验收认定取得一定的社会效益和经济效益。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公开出版本专业学术专著、技术专著、译著1部（本人撰写1万字以上）</w:t>
      </w:r>
      <w:r>
        <w:rPr>
          <w:rFonts w:hint="eastAsia" w:ascii="仿宋_GB2312" w:hAnsi="仿宋_GB2312" w:cs="仿宋_GB2312"/>
          <w:color w:val="auto"/>
          <w:lang w:eastAsia="zh-CN"/>
        </w:rPr>
        <w:t>，或</w:t>
      </w:r>
      <w:r>
        <w:rPr>
          <w:rFonts w:hint="eastAsia" w:ascii="仿宋_GB2312" w:hAnsi="仿宋_GB2312" w:eastAsia="仿宋_GB2312" w:cs="仿宋_GB2312"/>
          <w:color w:val="auto"/>
        </w:rPr>
        <w:t>在省级及以上专业刊物发表本专业论文（第一作者）2篇以上</w:t>
      </w:r>
      <w:r>
        <w:rPr>
          <w:rFonts w:hint="eastAsia" w:ascii="仿宋_GB2312" w:hAnsi="仿宋_GB2312" w:cs="仿宋_GB2312"/>
          <w:color w:val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团场及以下单位专业技术人员，2年以上年度考核优秀或业绩成果获得团场及以上表彰奖励2次以上。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</w:t>
      </w:r>
      <w:r>
        <w:rPr>
          <w:rFonts w:hint="eastAsia" w:ascii="仿宋_GB2312" w:hAnsi="仿宋_GB2312" w:cs="仿宋_GB2312"/>
          <w:b/>
          <w:bCs/>
          <w:color w:val="auto"/>
          <w:lang w:eastAsia="zh-CN"/>
        </w:rPr>
        <w:t xml:space="preserve">第十二条  </w:t>
      </w:r>
      <w:r>
        <w:rPr>
          <w:rFonts w:hint="eastAsia" w:ascii="仿宋_GB2312" w:hAnsi="仿宋_GB2312" w:eastAsia="仿宋_GB2312" w:cs="仿宋_GB2312"/>
          <w:b/>
          <w:bCs/>
          <w:color w:val="auto"/>
        </w:rPr>
        <w:t>高级工程师任职资格评审条件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　　（一）学历资历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　　符合下列条件之一：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cs="仿宋_GB2312"/>
          <w:color w:val="auto"/>
          <w:lang w:eastAsia="zh-CN"/>
        </w:rPr>
        <w:t>具备</w:t>
      </w:r>
      <w:r>
        <w:rPr>
          <w:rFonts w:hint="eastAsia" w:ascii="仿宋_GB2312" w:hAnsi="仿宋_GB2312" w:eastAsia="仿宋_GB2312" w:cs="仿宋_GB2312"/>
          <w:color w:val="auto"/>
        </w:rPr>
        <w:t>博士学位，</w:t>
      </w:r>
      <w:r>
        <w:rPr>
          <w:rFonts w:hint="eastAsia" w:ascii="仿宋_GB2312" w:hAnsi="仿宋_GB2312" w:cs="仿宋_GB2312"/>
          <w:color w:val="auto"/>
          <w:lang w:eastAsia="zh-CN"/>
        </w:rPr>
        <w:t>从事技术工作满</w:t>
      </w:r>
      <w:r>
        <w:rPr>
          <w:rFonts w:hint="eastAsia" w:ascii="仿宋_GB2312" w:hAnsi="仿宋_GB2312" w:cs="仿宋_GB2312"/>
          <w:color w:val="auto"/>
          <w:lang w:val="en-US" w:eastAsia="zh-CN"/>
        </w:rPr>
        <w:t>1年</w:t>
      </w:r>
      <w:r>
        <w:rPr>
          <w:rFonts w:hint="eastAsia" w:ascii="仿宋_GB2312" w:hAnsi="仿宋_GB2312" w:eastAsia="仿宋_GB2312" w:cs="仿宋_GB2312"/>
          <w:color w:val="auto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具备硕士学位，或第二学士学位，或大学本科学历，或学士学位，</w:t>
      </w:r>
      <w:r>
        <w:rPr>
          <w:rFonts w:hint="eastAsia" w:ascii="仿宋_GB2312" w:hAnsi="仿宋_GB2312" w:eastAsia="仿宋_GB2312" w:cs="仿宋_GB2312"/>
          <w:color w:val="auto"/>
        </w:rPr>
        <w:t>取得工程师</w:t>
      </w:r>
      <w:r>
        <w:rPr>
          <w:rFonts w:hint="eastAsia" w:ascii="仿宋_GB2312" w:hAnsi="仿宋_GB2312" w:cs="仿宋_GB2312"/>
          <w:color w:val="auto"/>
          <w:lang w:eastAsia="zh-CN"/>
        </w:rPr>
        <w:t>职称后，从事技术工作满</w:t>
      </w:r>
      <w:r>
        <w:rPr>
          <w:rFonts w:hint="eastAsia" w:ascii="仿宋_GB2312" w:hAnsi="仿宋_GB2312" w:eastAsia="仿宋_GB2312" w:cs="仿宋_GB2312"/>
          <w:color w:val="auto"/>
        </w:rPr>
        <w:t>5年。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团场及以下单位专业技术人员，大学专科学历从事本专业工作满18年、中等专科学历从事本专业工作满22年，取得工程师任职资格满5年。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获得高级技师职业资格或职业技能等级后从事技术技能工作满4年。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　　（二）学识水平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系统掌握本专业的基础理论和专业技术知识；熟悉相关专业知识及国家和地方有关的法律、法规、政策；熟练掌握本专业的技术标准、规范、规程、规章；了解本专业国内外最新技术状况和发展趋势；具有承担重大工程项目或重要技术开发与研究课题的能力，能够解决生产建设、技术开发与应用中关键性技术难题；具有分析重大和关键技术问题的能力，提出技术发展规划；能够指导中、初级专业技术人员完成科研、设计、生产技术和技术培训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　　（三）实践能力（经历）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取得助理工程师任职资格后，具备下列条件中的3项；团场及以下单位专业技术人员，具备下列条件中的2项：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主持2项中型电力系统工程、火电厂、水力发电工程、送变电工程、用电工程等项目的设计工作，并独立完成技术报告或技术说明书相应章节的编写。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主持1项大型或2项中型工程新建、扩建或技术改造成套项目的研究以及方案的制定、设计和电力设备的安装、调试工作，在运维过程中解决重大疑难问题。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　　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主持或承担国家、行业、地方技术标准的编制，或企业主导产品技术标准的制定，或重大项目技术规范、技术条件的编写，并发布实施。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主持2次以上现场调试试验、模拟试验和监测项目，并解决其中比较复杂的试验和测试技术问题。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主持2项以上技术难度较高的研究或技术开发和新技术推广，解决复杂的技术难题，取得显著的经济效益。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作为主要成员，参与完成企业质量体系建设、日常质量控制、质量管理、环境改善等工作，提出建设性意见，取得明显效果并被采纳。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熟练掌握本专业及相应领域的设计规程，能够独立编写项目的可行性论证报告，或制定中、小型试验技术方案，担任课题负责人或主要工作人员提出试验方案，解决关键技术问题，能够编写施工组织设计方案、技术报告、设计说明书，或担任过规划设计的专业技术负责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　　（四）业绩成果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取得工程师任职资格后，具备下列条件中的3项；团场及以下单位专业技术人员，具备下列条件中的2项：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兵团、自治区科技进步三等奖以上或师市、地州市科技进步二等奖以上的主要完成人（额定限额内）。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　　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国家相关部门、自治区、兵团相关主管部门（或授权的有关协会、学会）评定的技术奖、优秀新产品奖或优质工程奖二等奖以上的主要完成人（额定限额内）。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主持完成国家级1项或</w:t>
      </w:r>
      <w:r>
        <w:rPr>
          <w:rFonts w:hint="eastAsia" w:ascii="仿宋_GB2312" w:hAnsi="仿宋_GB2312" w:cs="仿宋_GB2312"/>
          <w:color w:val="auto"/>
          <w:lang w:eastAsia="zh-CN"/>
        </w:rPr>
        <w:t>兵团、</w:t>
      </w:r>
      <w:r>
        <w:rPr>
          <w:rFonts w:hint="eastAsia" w:ascii="仿宋_GB2312" w:hAnsi="仿宋_GB2312" w:eastAsia="仿宋_GB2312" w:cs="仿宋_GB2312"/>
          <w:color w:val="auto"/>
        </w:rPr>
        <w:t>自治区级重大科技项目2项，或主持完成重点引进项目的消化、吸收，具有较大的创新性。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主持完成2项技术难度较大的技术项目（包括制定技术标准、技术规范、新技术开发、新产品推广等），经验收认定取得较大的社会效益和经济效益。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作为主要发明人或设计人，取得国家发明专利1项或实用新型专利2项，在实际中取得显著的社会效益和经济效益。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　　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提出2项以上科技建议，被自治区、兵团有关部门采纳。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　　</w:t>
      </w:r>
      <w:r>
        <w:rPr>
          <w:rFonts w:hint="eastAsia" w:ascii="仿宋_GB2312" w:hAnsi="仿宋_GB2312" w:cs="仿宋_GB2312"/>
          <w:color w:val="auto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正式出版本专业学术专著、技术专著、译著1部（本人撰写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</w:rPr>
        <w:t>万字以上）</w:t>
      </w:r>
      <w:r>
        <w:rPr>
          <w:rFonts w:hint="eastAsia" w:ascii="仿宋_GB2312" w:hAnsi="仿宋_GB2312" w:cs="仿宋_GB2312"/>
          <w:color w:val="auto"/>
          <w:lang w:eastAsia="zh-CN"/>
        </w:rPr>
        <w:t>，或</w:t>
      </w:r>
      <w:r>
        <w:rPr>
          <w:rFonts w:hint="eastAsia" w:ascii="仿宋_GB2312" w:hAnsi="仿宋_GB2312" w:eastAsia="仿宋_GB2312" w:cs="仿宋_GB2312"/>
          <w:color w:val="auto"/>
        </w:rPr>
        <w:t>在省级以上专业刊物公开发表本专业论文3篇以上</w:t>
      </w:r>
      <w:r>
        <w:rPr>
          <w:rFonts w:hint="eastAsia" w:ascii="仿宋_GB2312" w:hAnsi="仿宋_GB2312" w:cs="仿宋_GB2312"/>
          <w:color w:va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</w:rPr>
        <w:t>第一作者至少1篇</w:t>
      </w:r>
      <w:r>
        <w:rPr>
          <w:rFonts w:hint="eastAsia" w:ascii="仿宋_GB2312" w:hAnsi="仿宋_GB2312" w:cs="仿宋_GB2312"/>
          <w:color w:val="auto"/>
          <w:lang w:eastAsia="zh-CN"/>
        </w:rPr>
        <w:t>），或</w:t>
      </w:r>
      <w:r>
        <w:rPr>
          <w:rFonts w:hint="eastAsia" w:ascii="仿宋_GB2312" w:hAnsi="仿宋_GB2312" w:eastAsia="仿宋_GB2312" w:cs="仿宋_GB2312"/>
          <w:color w:val="auto"/>
        </w:rPr>
        <w:t>在国际学术会议上宣读专业论文（第一作者）1篇以上，或在国内学术会议上宣读2篇以上论文并被收入论文集</w:t>
      </w:r>
      <w:r>
        <w:rPr>
          <w:rFonts w:hint="eastAsia" w:ascii="仿宋_GB2312" w:hAnsi="仿宋_GB2312" w:cs="仿宋_GB2312"/>
          <w:color w:va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</w:rPr>
        <w:t>第一作者至少1篇</w:t>
      </w:r>
      <w:r>
        <w:rPr>
          <w:rFonts w:hint="eastAsia" w:ascii="仿宋_GB2312" w:hAnsi="仿宋_GB2312" w:cs="仿宋_GB2312"/>
          <w:color w:va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9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</w:rPr>
        <w:t>团场及以下单位专业技术人员，3年以上年度考核优秀或业绩成果获得团场及以上表彰奖励3次以上。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/>
        <w:textAlignment w:val="auto"/>
        <w:rPr>
          <w:rFonts w:hint="eastAsia" w:ascii="仿宋_GB2312" w:hAnsi="仿宋_GB2312" w:cs="仿宋_GB2312"/>
          <w:b/>
          <w:bCs/>
          <w:color w:val="auto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lang w:eastAsia="zh-CN"/>
        </w:rPr>
        <w:t xml:space="preserve">第十三条  </w:t>
      </w:r>
      <w:r>
        <w:rPr>
          <w:rFonts w:hint="eastAsia" w:ascii="仿宋_GB2312" w:hAnsi="仿宋_GB2312" w:cs="仿宋_GB2312"/>
          <w:b/>
          <w:bCs/>
          <w:color w:val="auto"/>
          <w:lang w:val="en-US" w:eastAsia="zh-CN"/>
        </w:rPr>
        <w:t>正高级工程师任职资格评审条件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/>
        <w:textAlignment w:val="auto"/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（一）学历资历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符合下列条件之一：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/>
        <w:textAlignment w:val="auto"/>
        <w:rPr>
          <w:rFonts w:hint="eastAsia" w:ascii="仿宋_GB2312" w:hAnsi="仿宋_GB2312" w:cs="仿宋_GB2312"/>
          <w:color w:val="auto"/>
          <w:lang w:val="en-US" w:eastAsia="zh-CN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1.具备大学本科及以上学历或学士以上学位，取得高级工程师职称后，从事技术工作满5年。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/>
        <w:textAlignment w:val="auto"/>
        <w:rPr>
          <w:rFonts w:hint="default" w:ascii="仿宋_GB2312" w:hAnsi="仿宋_GB2312" w:cs="仿宋_GB2312"/>
          <w:color w:val="auto"/>
          <w:lang w:val="en-US" w:eastAsia="zh-CN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</w:rPr>
        <w:t>技工院校预备技师（技师）班毕业，取得高级工程师任职资格满5年。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/>
        <w:textAlignment w:val="auto"/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（二）学识水平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/>
        <w:textAlignment w:val="auto"/>
        <w:rPr>
          <w:rFonts w:hint="eastAsia" w:ascii="仿宋_GB2312" w:hAnsi="仿宋_GB2312" w:cs="仿宋_GB2312"/>
          <w:color w:val="auto"/>
          <w:lang w:val="en-US" w:eastAsia="zh-CN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具有全面系统的专业理论和实践功底，科研水平、学术造诣或科学实践能力强，全面掌握本专业国内外前沿发展动态，具有引领本专业科技发展前沿水平的能力，取得重大理论研究成果和关键技术突破，或在相关领域取得创新性研究成果，推动了本专业发展。能够有效指导高级工程师或研究生的工作和学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/>
        <w:textAlignment w:val="auto"/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（三）实践能力（经历）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取得高级工程师任职资格后，具备下列条件中的3项；团场及以下单位专业技术人员，具备下列条件中的2项：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</w:rPr>
        <w:t>主持完成1项或作为负责人承担2项国家科研攻关项目或国家重点科研项目。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</w:rPr>
        <w:t>主持或作为主要负责人</w:t>
      </w:r>
      <w:r>
        <w:rPr>
          <w:rFonts w:hint="eastAsia" w:ascii="仿宋_GB2312" w:hAnsi="仿宋_GB2312" w:cs="仿宋_GB2312"/>
          <w:color w:va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</w:rPr>
        <w:t>完成3项以上兵团级以上重点科研项目，其中至少有1项达到国内先进水平。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</w:rPr>
        <w:t>主持1项或作为主要负责人承担2项以上大型工程项目，制定的技术方案和撰写的技术报告获得主管部门的认可和好评。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</w:rPr>
        <w:t>主持或作为主要负责人，承担3项以上本行业技术发展规划的编制，获得主管部门的认可和好评。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</w:rPr>
        <w:t>主持或作为主要负责人，承担3项以上大型企业规划设计、技术改造、设备改造、提高产品质量或工艺水平等方面具有突破性成果，获得主管部门的肯定和好评。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</w:rPr>
        <w:t>主持或作为主要负责人，承担3项以上重大兵团级以上系列产品的研制、设计、制造、安装或调试工作，取得显著成效，受到好评。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</w:rPr>
        <w:t>主持或作为主要负责人，承担2项以上国家级或3项以上省级以上行业技术标准、技术规范的制定工作，该标准或规范已在全行业范围内实施。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8.</w:t>
      </w:r>
      <w:r>
        <w:rPr>
          <w:rFonts w:hint="eastAsia" w:ascii="仿宋_GB2312" w:hAnsi="仿宋_GB2312" w:cs="仿宋_GB2312"/>
          <w:color w:val="auto"/>
          <w:lang w:eastAsia="zh-CN"/>
        </w:rPr>
        <w:t>在指导、培养中青年学术技术骨干方面作出突出贡献。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/>
        <w:textAlignment w:val="auto"/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（四）业绩成果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取得高级工程师任职资格后，具备下列条件中的3项；团场及以下单位专业技术人员具备下列条件中的2项：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</w:rPr>
        <w:t>主持完成的科技项目或工程项目</w:t>
      </w:r>
      <w:r>
        <w:rPr>
          <w:rFonts w:hint="eastAsia" w:ascii="仿宋_GB2312" w:hAnsi="仿宋_GB2312" w:cs="仿宋_GB2312"/>
          <w:color w:va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</w:rPr>
        <w:t>获得国家科技进步奖、自然科学奖、发明奖二等奖以上，或获得兵团科技进步二等奖2项，或获得省级以上科技成果奖一等奖。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</w:rPr>
        <w:t>在新产品、新技术、新方法、新工艺的设计推广应用中</w:t>
      </w:r>
      <w:r>
        <w:rPr>
          <w:rFonts w:hint="eastAsia" w:ascii="仿宋_GB2312" w:hAnsi="仿宋_GB2312" w:cs="仿宋_GB2312"/>
          <w:color w:va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</w:rPr>
        <w:t>取得显著经济效益和广泛的社会效益，并经国家主管部门鉴定认可。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</w:rPr>
        <w:t>在生产科研实践中，具有较大的技术性突破，解决过重大、关键技术难题和填补兵团同行业某一技术领域的空白，得到兵团内同行专家与主管部门认可。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</w:rPr>
        <w:t>在大型企业生产科研工作中，对企业发展规划、采用生产技术措施、解决企业产品质量等重大问题起到关键性作用，明显提高了企业的经济效益，得到兵团内同行专家与主管部门认可。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</w:rPr>
        <w:t>正式出版本专业学术专著、技术专著、译著1部（本人撰写5万字以上）</w:t>
      </w:r>
      <w:r>
        <w:rPr>
          <w:rFonts w:hint="eastAsia" w:ascii="仿宋_GB2312" w:hAnsi="仿宋_GB2312" w:cs="仿宋_GB2312"/>
          <w:color w:val="auto"/>
          <w:lang w:eastAsia="zh-CN"/>
        </w:rPr>
        <w:t>，或</w:t>
      </w:r>
      <w:r>
        <w:rPr>
          <w:rFonts w:hint="eastAsia" w:ascii="仿宋_GB2312" w:hAnsi="仿宋_GB2312" w:eastAsia="仿宋_GB2312" w:cs="仿宋_GB2312"/>
          <w:color w:val="auto"/>
        </w:rPr>
        <w:t>在省级以上专业刊物公开发表本专业论文（第一作者）5篇以上</w:t>
      </w:r>
      <w:r>
        <w:rPr>
          <w:rFonts w:hint="eastAsia" w:ascii="仿宋_GB2312" w:hAnsi="仿宋_GB2312" w:cs="仿宋_GB2312"/>
          <w:color w:val="auto"/>
          <w:lang w:eastAsia="zh-CN"/>
        </w:rPr>
        <w:t>，或</w:t>
      </w:r>
      <w:r>
        <w:rPr>
          <w:rFonts w:hint="eastAsia" w:ascii="仿宋_GB2312" w:hAnsi="仿宋_GB2312" w:eastAsia="仿宋_GB2312" w:cs="仿宋_GB2312"/>
          <w:color w:val="auto"/>
        </w:rPr>
        <w:t>在国际学术会议上宣读专业论文（第一作者）4篇以上</w:t>
      </w:r>
      <w:r>
        <w:rPr>
          <w:rFonts w:hint="eastAsia" w:ascii="仿宋_GB2312" w:hAnsi="仿宋_GB2312" w:cs="仿宋_GB2312"/>
          <w:color w:val="auto"/>
          <w:lang w:eastAsia="zh-CN"/>
        </w:rPr>
        <w:t>，或</w:t>
      </w:r>
      <w:r>
        <w:rPr>
          <w:rFonts w:hint="eastAsia" w:ascii="仿宋_GB2312" w:hAnsi="仿宋_GB2312" w:eastAsia="仿宋_GB2312" w:cs="仿宋_GB2312"/>
          <w:color w:val="auto"/>
        </w:rPr>
        <w:t>在国内学术会议上宣读、交流专业论文（第一作者）4篇以上，并被收入论文集。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</w:rPr>
        <w:t>团场及以下单位专业技术人员，3年以上年度考核优秀或业绩成果获得团场及以上表彰奖励5次以上。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/>
        <w:textAlignment w:val="auto"/>
        <w:rPr>
          <w:rFonts w:hint="eastAsia" w:ascii="仿宋_GB2312" w:hAnsi="仿宋_GB2312" w:cs="仿宋_GB2312"/>
          <w:color w:val="auto"/>
          <w:sz w:val="28"/>
          <w:szCs w:val="21"/>
          <w:lang w:eastAsia="zh-CN"/>
        </w:rPr>
      </w:pPr>
      <w:r>
        <w:rPr>
          <w:rFonts w:hint="eastAsia" w:ascii="仿宋_GB2312" w:hAnsi="仿宋_GB2312" w:cs="仿宋_GB2312"/>
          <w:b/>
          <w:bCs/>
          <w:color w:val="auto"/>
          <w:lang w:eastAsia="zh-CN"/>
        </w:rPr>
        <w:t xml:space="preserve">第十四条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t>本条件自发布之日起施行。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" w:footer="1417" w:gutter="0"/>
      <w:pgNumType w:start="1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4564380</wp:posOffset>
              </wp:positionH>
              <wp:positionV relativeFrom="paragraph">
                <wp:posOffset>62865</wp:posOffset>
              </wp:positionV>
              <wp:extent cx="908685" cy="215265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278" w:leftChars="8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59.4pt;margin-top:4.95pt;height:16.95pt;width:71.55pt;mso-position-horizontal-relative:margin;z-index:251659264;mso-width-relative:page;mso-height-relative:page;" filled="f" stroked="f" coordsize="21600,21600" o:gfxdata="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0BDoPXAAAACAEAAA8AAAAAAAAAAQAgAAAAIgAAAGRycy9kb3ducmV2LnhtbFBL&#10;AQIUABQAAAAIAIdO4kB2wYjLvgEAAH8DAAAOAAAAAAAAAAEAIAAAACY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78" w:leftChars="8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20955</wp:posOffset>
              </wp:positionH>
              <wp:positionV relativeFrom="paragraph">
                <wp:posOffset>90805</wp:posOffset>
              </wp:positionV>
              <wp:extent cx="908685" cy="215265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278" w:leftChars="8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1.65pt;margin-top:7.15pt;height:16.95pt;width:71.55pt;mso-position-horizontal-relative:margin;z-index:251660288;mso-width-relative:page;mso-height-relative:page;" filled="f" stroked="f" coordsize="21600,21600" o:gfxdata="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XJ6YdYAAAAHAQAADwAAAAAAAAABACAAAAAiAAAAZHJzL2Rvd25yZXYueG1sUEsB&#10;AhQAFAAAAAgAh07iQK9xgt2+AQAAfwMAAA4AAAAAAAAAAQAgAAAAJ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78" w:leftChars="8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2A"/>
    <w:rsid w:val="000044A5"/>
    <w:rsid w:val="000120A0"/>
    <w:rsid w:val="00020CE9"/>
    <w:rsid w:val="000658A8"/>
    <w:rsid w:val="00070EFB"/>
    <w:rsid w:val="000811B0"/>
    <w:rsid w:val="00086C96"/>
    <w:rsid w:val="000946DE"/>
    <w:rsid w:val="000C2963"/>
    <w:rsid w:val="000E3152"/>
    <w:rsid w:val="000F47E0"/>
    <w:rsid w:val="001270ED"/>
    <w:rsid w:val="00161D37"/>
    <w:rsid w:val="001C5CCF"/>
    <w:rsid w:val="00263573"/>
    <w:rsid w:val="00283E97"/>
    <w:rsid w:val="002B27F6"/>
    <w:rsid w:val="002E2988"/>
    <w:rsid w:val="0030094E"/>
    <w:rsid w:val="00370EBF"/>
    <w:rsid w:val="00386ED9"/>
    <w:rsid w:val="003C188A"/>
    <w:rsid w:val="003D7C7B"/>
    <w:rsid w:val="00477194"/>
    <w:rsid w:val="004C65D3"/>
    <w:rsid w:val="004D43AA"/>
    <w:rsid w:val="004F07E0"/>
    <w:rsid w:val="00501C3F"/>
    <w:rsid w:val="00556C46"/>
    <w:rsid w:val="005604A2"/>
    <w:rsid w:val="00566076"/>
    <w:rsid w:val="00567AC1"/>
    <w:rsid w:val="0057381E"/>
    <w:rsid w:val="00574100"/>
    <w:rsid w:val="005A080B"/>
    <w:rsid w:val="005B0639"/>
    <w:rsid w:val="00602C64"/>
    <w:rsid w:val="0068051A"/>
    <w:rsid w:val="00681F3F"/>
    <w:rsid w:val="006B2433"/>
    <w:rsid w:val="006B6876"/>
    <w:rsid w:val="006E7054"/>
    <w:rsid w:val="00745089"/>
    <w:rsid w:val="00764635"/>
    <w:rsid w:val="00781C3C"/>
    <w:rsid w:val="00795B26"/>
    <w:rsid w:val="007D3403"/>
    <w:rsid w:val="007E55E7"/>
    <w:rsid w:val="007F190E"/>
    <w:rsid w:val="007F3A05"/>
    <w:rsid w:val="0087045D"/>
    <w:rsid w:val="008A265F"/>
    <w:rsid w:val="008F45BA"/>
    <w:rsid w:val="00963C84"/>
    <w:rsid w:val="009F7225"/>
    <w:rsid w:val="009F73A9"/>
    <w:rsid w:val="00A439B5"/>
    <w:rsid w:val="00A97765"/>
    <w:rsid w:val="00AA4A8C"/>
    <w:rsid w:val="00AD062A"/>
    <w:rsid w:val="00AE73B7"/>
    <w:rsid w:val="00AF3791"/>
    <w:rsid w:val="00B21AF2"/>
    <w:rsid w:val="00B717E2"/>
    <w:rsid w:val="00B94898"/>
    <w:rsid w:val="00BA1D91"/>
    <w:rsid w:val="00BC3688"/>
    <w:rsid w:val="00BC5C3C"/>
    <w:rsid w:val="00BE0B0E"/>
    <w:rsid w:val="00C55B61"/>
    <w:rsid w:val="00C84CF5"/>
    <w:rsid w:val="00CA51B7"/>
    <w:rsid w:val="00CF0DF2"/>
    <w:rsid w:val="00D05120"/>
    <w:rsid w:val="00D2302E"/>
    <w:rsid w:val="00D535FE"/>
    <w:rsid w:val="00DA54E1"/>
    <w:rsid w:val="00E46FA0"/>
    <w:rsid w:val="00E52474"/>
    <w:rsid w:val="00E957B4"/>
    <w:rsid w:val="00EF06A2"/>
    <w:rsid w:val="00F128FD"/>
    <w:rsid w:val="00F445DE"/>
    <w:rsid w:val="00F53EEC"/>
    <w:rsid w:val="00F906F7"/>
    <w:rsid w:val="00FD22ED"/>
    <w:rsid w:val="00FD7C13"/>
    <w:rsid w:val="00FF5925"/>
    <w:rsid w:val="010A5BCD"/>
    <w:rsid w:val="014C75F4"/>
    <w:rsid w:val="018278CB"/>
    <w:rsid w:val="019027C5"/>
    <w:rsid w:val="019712F9"/>
    <w:rsid w:val="01C6239C"/>
    <w:rsid w:val="01E46078"/>
    <w:rsid w:val="02093C81"/>
    <w:rsid w:val="031712AA"/>
    <w:rsid w:val="031C1F0F"/>
    <w:rsid w:val="03617341"/>
    <w:rsid w:val="038D6D02"/>
    <w:rsid w:val="038F5DDB"/>
    <w:rsid w:val="03A72B3C"/>
    <w:rsid w:val="03EB4CDB"/>
    <w:rsid w:val="03F85776"/>
    <w:rsid w:val="041611D9"/>
    <w:rsid w:val="041938DA"/>
    <w:rsid w:val="042D0445"/>
    <w:rsid w:val="04396C23"/>
    <w:rsid w:val="046368DA"/>
    <w:rsid w:val="049131A9"/>
    <w:rsid w:val="04981894"/>
    <w:rsid w:val="04B83840"/>
    <w:rsid w:val="04E146A8"/>
    <w:rsid w:val="05087E50"/>
    <w:rsid w:val="054C3EEA"/>
    <w:rsid w:val="057958D9"/>
    <w:rsid w:val="05B1309A"/>
    <w:rsid w:val="05CF5050"/>
    <w:rsid w:val="06047152"/>
    <w:rsid w:val="061F5F96"/>
    <w:rsid w:val="06293C9C"/>
    <w:rsid w:val="06427044"/>
    <w:rsid w:val="06451C84"/>
    <w:rsid w:val="065B197C"/>
    <w:rsid w:val="066E54F6"/>
    <w:rsid w:val="067C0E62"/>
    <w:rsid w:val="069E300D"/>
    <w:rsid w:val="06A870C3"/>
    <w:rsid w:val="06D44C1A"/>
    <w:rsid w:val="06E252A1"/>
    <w:rsid w:val="06E64070"/>
    <w:rsid w:val="07000CA5"/>
    <w:rsid w:val="0710647E"/>
    <w:rsid w:val="07113224"/>
    <w:rsid w:val="07137A02"/>
    <w:rsid w:val="07410F2D"/>
    <w:rsid w:val="07574EC5"/>
    <w:rsid w:val="078718FE"/>
    <w:rsid w:val="07A20974"/>
    <w:rsid w:val="07B673A6"/>
    <w:rsid w:val="07B95D9D"/>
    <w:rsid w:val="07D4294F"/>
    <w:rsid w:val="07F6628D"/>
    <w:rsid w:val="08232911"/>
    <w:rsid w:val="08234DAF"/>
    <w:rsid w:val="083D18E8"/>
    <w:rsid w:val="084407F5"/>
    <w:rsid w:val="08535AFC"/>
    <w:rsid w:val="086527E4"/>
    <w:rsid w:val="08A602A5"/>
    <w:rsid w:val="08E13844"/>
    <w:rsid w:val="08E42F62"/>
    <w:rsid w:val="08EB57E0"/>
    <w:rsid w:val="08F04B24"/>
    <w:rsid w:val="08FD466D"/>
    <w:rsid w:val="0937278F"/>
    <w:rsid w:val="093B0C48"/>
    <w:rsid w:val="095A094C"/>
    <w:rsid w:val="099F59E7"/>
    <w:rsid w:val="09E431A2"/>
    <w:rsid w:val="09F8729F"/>
    <w:rsid w:val="09FA167A"/>
    <w:rsid w:val="0A09456D"/>
    <w:rsid w:val="0A1C4DB4"/>
    <w:rsid w:val="0A2C650C"/>
    <w:rsid w:val="0A4141F4"/>
    <w:rsid w:val="0A673BFD"/>
    <w:rsid w:val="0AAB3479"/>
    <w:rsid w:val="0AAB587B"/>
    <w:rsid w:val="0ABA50B4"/>
    <w:rsid w:val="0ABF0575"/>
    <w:rsid w:val="0ABF2D67"/>
    <w:rsid w:val="0B1F4A4F"/>
    <w:rsid w:val="0B2362C1"/>
    <w:rsid w:val="0B4B5418"/>
    <w:rsid w:val="0B540DAF"/>
    <w:rsid w:val="0B5E1874"/>
    <w:rsid w:val="0B67598C"/>
    <w:rsid w:val="0B811D59"/>
    <w:rsid w:val="0BA51C44"/>
    <w:rsid w:val="0BC366AD"/>
    <w:rsid w:val="0BD2549D"/>
    <w:rsid w:val="0C193F74"/>
    <w:rsid w:val="0C3D6619"/>
    <w:rsid w:val="0C4A3A14"/>
    <w:rsid w:val="0C6866EF"/>
    <w:rsid w:val="0C8B2F2B"/>
    <w:rsid w:val="0C954885"/>
    <w:rsid w:val="0C9D3B91"/>
    <w:rsid w:val="0CA00C31"/>
    <w:rsid w:val="0D026291"/>
    <w:rsid w:val="0D14151F"/>
    <w:rsid w:val="0D255CC8"/>
    <w:rsid w:val="0D4436AF"/>
    <w:rsid w:val="0D6C3DC9"/>
    <w:rsid w:val="0DC45DE7"/>
    <w:rsid w:val="0E0440F6"/>
    <w:rsid w:val="0E135EFB"/>
    <w:rsid w:val="0E7C28E2"/>
    <w:rsid w:val="0ECA16CC"/>
    <w:rsid w:val="0F163264"/>
    <w:rsid w:val="0F19798C"/>
    <w:rsid w:val="0FE25705"/>
    <w:rsid w:val="10020280"/>
    <w:rsid w:val="10182A30"/>
    <w:rsid w:val="10EA6A7B"/>
    <w:rsid w:val="11157E37"/>
    <w:rsid w:val="11174ED6"/>
    <w:rsid w:val="11206BC4"/>
    <w:rsid w:val="11422189"/>
    <w:rsid w:val="115346FB"/>
    <w:rsid w:val="11602902"/>
    <w:rsid w:val="11931F67"/>
    <w:rsid w:val="11974A27"/>
    <w:rsid w:val="11A70DAA"/>
    <w:rsid w:val="11BB7852"/>
    <w:rsid w:val="11C816A2"/>
    <w:rsid w:val="11EC78AB"/>
    <w:rsid w:val="11F04452"/>
    <w:rsid w:val="11FF769C"/>
    <w:rsid w:val="120258E2"/>
    <w:rsid w:val="1206576C"/>
    <w:rsid w:val="12130435"/>
    <w:rsid w:val="124366EF"/>
    <w:rsid w:val="12671329"/>
    <w:rsid w:val="126E3B20"/>
    <w:rsid w:val="12D02D46"/>
    <w:rsid w:val="12D11B41"/>
    <w:rsid w:val="12EA5144"/>
    <w:rsid w:val="133916B4"/>
    <w:rsid w:val="139054F3"/>
    <w:rsid w:val="139D2F03"/>
    <w:rsid w:val="13A33293"/>
    <w:rsid w:val="13A52B59"/>
    <w:rsid w:val="13C32418"/>
    <w:rsid w:val="13C6014F"/>
    <w:rsid w:val="13CD5089"/>
    <w:rsid w:val="13DB1763"/>
    <w:rsid w:val="13E32505"/>
    <w:rsid w:val="13F35A85"/>
    <w:rsid w:val="140830C4"/>
    <w:rsid w:val="14365A82"/>
    <w:rsid w:val="143E3993"/>
    <w:rsid w:val="144214A3"/>
    <w:rsid w:val="146F26F1"/>
    <w:rsid w:val="147E3506"/>
    <w:rsid w:val="14846EFD"/>
    <w:rsid w:val="1485013D"/>
    <w:rsid w:val="14AD6193"/>
    <w:rsid w:val="14C50874"/>
    <w:rsid w:val="14D6659F"/>
    <w:rsid w:val="14E42663"/>
    <w:rsid w:val="14EA1D37"/>
    <w:rsid w:val="14FA1D10"/>
    <w:rsid w:val="1508573B"/>
    <w:rsid w:val="152E0F26"/>
    <w:rsid w:val="154E7530"/>
    <w:rsid w:val="15593CA7"/>
    <w:rsid w:val="15A93BAA"/>
    <w:rsid w:val="15B609AE"/>
    <w:rsid w:val="15F8520F"/>
    <w:rsid w:val="15FE4387"/>
    <w:rsid w:val="16172F81"/>
    <w:rsid w:val="161A62C2"/>
    <w:rsid w:val="164C4635"/>
    <w:rsid w:val="166D459C"/>
    <w:rsid w:val="16870F3B"/>
    <w:rsid w:val="169D1F41"/>
    <w:rsid w:val="16D53B5C"/>
    <w:rsid w:val="173847A1"/>
    <w:rsid w:val="173A22B8"/>
    <w:rsid w:val="17435A9C"/>
    <w:rsid w:val="1744404A"/>
    <w:rsid w:val="176D0032"/>
    <w:rsid w:val="17A70BBD"/>
    <w:rsid w:val="181732E5"/>
    <w:rsid w:val="184D2F54"/>
    <w:rsid w:val="18726A49"/>
    <w:rsid w:val="18B2305A"/>
    <w:rsid w:val="18BE6BDB"/>
    <w:rsid w:val="18E030D6"/>
    <w:rsid w:val="19021D45"/>
    <w:rsid w:val="191B05EA"/>
    <w:rsid w:val="193D61E9"/>
    <w:rsid w:val="194D74AB"/>
    <w:rsid w:val="194F6BEE"/>
    <w:rsid w:val="196C6B97"/>
    <w:rsid w:val="196D5471"/>
    <w:rsid w:val="19816D2A"/>
    <w:rsid w:val="19D57768"/>
    <w:rsid w:val="1A2B5D1A"/>
    <w:rsid w:val="1A2D47FC"/>
    <w:rsid w:val="1A2E513C"/>
    <w:rsid w:val="1A455650"/>
    <w:rsid w:val="1A88564B"/>
    <w:rsid w:val="1A983F5F"/>
    <w:rsid w:val="1AD70A09"/>
    <w:rsid w:val="1AE21EE2"/>
    <w:rsid w:val="1AE90F42"/>
    <w:rsid w:val="1B1E2831"/>
    <w:rsid w:val="1B3209F1"/>
    <w:rsid w:val="1B3B3620"/>
    <w:rsid w:val="1B44695F"/>
    <w:rsid w:val="1B651773"/>
    <w:rsid w:val="1B6D08DC"/>
    <w:rsid w:val="1B6F4888"/>
    <w:rsid w:val="1B7204D3"/>
    <w:rsid w:val="1B7A679C"/>
    <w:rsid w:val="1B9B2184"/>
    <w:rsid w:val="1BBB5774"/>
    <w:rsid w:val="1BE37E51"/>
    <w:rsid w:val="1BE65EA5"/>
    <w:rsid w:val="1BFE777F"/>
    <w:rsid w:val="1C2D60B6"/>
    <w:rsid w:val="1C383921"/>
    <w:rsid w:val="1C47775B"/>
    <w:rsid w:val="1C4B22C4"/>
    <w:rsid w:val="1C8010AF"/>
    <w:rsid w:val="1C82206D"/>
    <w:rsid w:val="1CA81EA6"/>
    <w:rsid w:val="1CE225E6"/>
    <w:rsid w:val="1CE31AE6"/>
    <w:rsid w:val="1CEA776C"/>
    <w:rsid w:val="1CF2096F"/>
    <w:rsid w:val="1CF52923"/>
    <w:rsid w:val="1CFA15C6"/>
    <w:rsid w:val="1D1E7B35"/>
    <w:rsid w:val="1D472826"/>
    <w:rsid w:val="1D7A03BE"/>
    <w:rsid w:val="1D8115D4"/>
    <w:rsid w:val="1DAE5AEE"/>
    <w:rsid w:val="1DC43A8A"/>
    <w:rsid w:val="1DFB5753"/>
    <w:rsid w:val="1E14437F"/>
    <w:rsid w:val="1E145DB7"/>
    <w:rsid w:val="1E5D348A"/>
    <w:rsid w:val="1EC74D30"/>
    <w:rsid w:val="1EEF1685"/>
    <w:rsid w:val="1F381BE4"/>
    <w:rsid w:val="1F672264"/>
    <w:rsid w:val="1F9E11E4"/>
    <w:rsid w:val="1FAF5EB8"/>
    <w:rsid w:val="1FE9514B"/>
    <w:rsid w:val="1FFA5AA3"/>
    <w:rsid w:val="202A57FB"/>
    <w:rsid w:val="204A7319"/>
    <w:rsid w:val="20A37366"/>
    <w:rsid w:val="211754D5"/>
    <w:rsid w:val="212C0991"/>
    <w:rsid w:val="216B2434"/>
    <w:rsid w:val="21754E64"/>
    <w:rsid w:val="217971AD"/>
    <w:rsid w:val="21930532"/>
    <w:rsid w:val="21C74A57"/>
    <w:rsid w:val="21FB736B"/>
    <w:rsid w:val="2222733B"/>
    <w:rsid w:val="224018A1"/>
    <w:rsid w:val="224076A0"/>
    <w:rsid w:val="22447BF7"/>
    <w:rsid w:val="224C6ACF"/>
    <w:rsid w:val="2272497D"/>
    <w:rsid w:val="228F56B0"/>
    <w:rsid w:val="22E33519"/>
    <w:rsid w:val="22EA2287"/>
    <w:rsid w:val="23072ABC"/>
    <w:rsid w:val="23081880"/>
    <w:rsid w:val="231B5E2E"/>
    <w:rsid w:val="234665BA"/>
    <w:rsid w:val="23697276"/>
    <w:rsid w:val="23A42E8F"/>
    <w:rsid w:val="23CB0900"/>
    <w:rsid w:val="23DC418D"/>
    <w:rsid w:val="24120AAE"/>
    <w:rsid w:val="24185443"/>
    <w:rsid w:val="24341DC5"/>
    <w:rsid w:val="247C56C6"/>
    <w:rsid w:val="2496218C"/>
    <w:rsid w:val="252E13EC"/>
    <w:rsid w:val="25AF6250"/>
    <w:rsid w:val="25BF157E"/>
    <w:rsid w:val="25C5121E"/>
    <w:rsid w:val="25D37251"/>
    <w:rsid w:val="25DF5E3F"/>
    <w:rsid w:val="25E76E45"/>
    <w:rsid w:val="26036045"/>
    <w:rsid w:val="26071C13"/>
    <w:rsid w:val="26387130"/>
    <w:rsid w:val="264A7AF7"/>
    <w:rsid w:val="265F2E84"/>
    <w:rsid w:val="266F2A6F"/>
    <w:rsid w:val="2677154F"/>
    <w:rsid w:val="26B614AD"/>
    <w:rsid w:val="26B77A1C"/>
    <w:rsid w:val="26C6421A"/>
    <w:rsid w:val="26C76B69"/>
    <w:rsid w:val="274B2E9E"/>
    <w:rsid w:val="276654A5"/>
    <w:rsid w:val="277B2C64"/>
    <w:rsid w:val="27BC4DD4"/>
    <w:rsid w:val="27CC1A2A"/>
    <w:rsid w:val="27E170B2"/>
    <w:rsid w:val="2803585F"/>
    <w:rsid w:val="28167DB4"/>
    <w:rsid w:val="281745B9"/>
    <w:rsid w:val="28187AA3"/>
    <w:rsid w:val="284602A2"/>
    <w:rsid w:val="286F14F0"/>
    <w:rsid w:val="287069E7"/>
    <w:rsid w:val="288B3237"/>
    <w:rsid w:val="28A21811"/>
    <w:rsid w:val="28A5267D"/>
    <w:rsid w:val="28AD7BA9"/>
    <w:rsid w:val="28E243BF"/>
    <w:rsid w:val="29017051"/>
    <w:rsid w:val="29072719"/>
    <w:rsid w:val="29081D7D"/>
    <w:rsid w:val="29127CD2"/>
    <w:rsid w:val="29167092"/>
    <w:rsid w:val="2956305E"/>
    <w:rsid w:val="298E7F46"/>
    <w:rsid w:val="29BA6645"/>
    <w:rsid w:val="29DA2BAC"/>
    <w:rsid w:val="29DC1CD0"/>
    <w:rsid w:val="29FB0A7B"/>
    <w:rsid w:val="2A3401D5"/>
    <w:rsid w:val="2A384202"/>
    <w:rsid w:val="2A7F7ACF"/>
    <w:rsid w:val="2AD636AE"/>
    <w:rsid w:val="2AFE246B"/>
    <w:rsid w:val="2B150966"/>
    <w:rsid w:val="2B5E4407"/>
    <w:rsid w:val="2B6137C1"/>
    <w:rsid w:val="2B747E95"/>
    <w:rsid w:val="2B922C13"/>
    <w:rsid w:val="2BAD7C44"/>
    <w:rsid w:val="2C436D40"/>
    <w:rsid w:val="2C7369F2"/>
    <w:rsid w:val="2CAE2278"/>
    <w:rsid w:val="2CAF52B0"/>
    <w:rsid w:val="2CBD21B7"/>
    <w:rsid w:val="2CD318AB"/>
    <w:rsid w:val="2CFB3CAC"/>
    <w:rsid w:val="2D0336DD"/>
    <w:rsid w:val="2D1C2E34"/>
    <w:rsid w:val="2D3D7AED"/>
    <w:rsid w:val="2D4136E6"/>
    <w:rsid w:val="2DA745FF"/>
    <w:rsid w:val="2DD35251"/>
    <w:rsid w:val="2DD4044F"/>
    <w:rsid w:val="2E2C73F5"/>
    <w:rsid w:val="2E2D15E1"/>
    <w:rsid w:val="2E7A1347"/>
    <w:rsid w:val="2E884743"/>
    <w:rsid w:val="2EDC0F2E"/>
    <w:rsid w:val="2EE57AD7"/>
    <w:rsid w:val="2EEF1E6A"/>
    <w:rsid w:val="2F281E89"/>
    <w:rsid w:val="2F2A78A2"/>
    <w:rsid w:val="2F2B60E5"/>
    <w:rsid w:val="2F4B1FF7"/>
    <w:rsid w:val="2F5C5168"/>
    <w:rsid w:val="2F632816"/>
    <w:rsid w:val="2F7E67EA"/>
    <w:rsid w:val="2F8D4DF1"/>
    <w:rsid w:val="2F997895"/>
    <w:rsid w:val="2FCA2A8A"/>
    <w:rsid w:val="2FCA3F20"/>
    <w:rsid w:val="3008085C"/>
    <w:rsid w:val="301F6F11"/>
    <w:rsid w:val="30736488"/>
    <w:rsid w:val="30C74F90"/>
    <w:rsid w:val="31034D34"/>
    <w:rsid w:val="314A1B2E"/>
    <w:rsid w:val="316466EB"/>
    <w:rsid w:val="31652436"/>
    <w:rsid w:val="316A6AF5"/>
    <w:rsid w:val="31AA224D"/>
    <w:rsid w:val="31B864CE"/>
    <w:rsid w:val="31BA7CDA"/>
    <w:rsid w:val="31BB1FD2"/>
    <w:rsid w:val="31FC6AFE"/>
    <w:rsid w:val="3222354D"/>
    <w:rsid w:val="322502ED"/>
    <w:rsid w:val="32415DF2"/>
    <w:rsid w:val="32CF0B4E"/>
    <w:rsid w:val="33007992"/>
    <w:rsid w:val="330C091E"/>
    <w:rsid w:val="331352F7"/>
    <w:rsid w:val="332D4647"/>
    <w:rsid w:val="337451DB"/>
    <w:rsid w:val="33746900"/>
    <w:rsid w:val="33D732A3"/>
    <w:rsid w:val="33EC5DF7"/>
    <w:rsid w:val="34390C1B"/>
    <w:rsid w:val="343E2F4F"/>
    <w:rsid w:val="345852BE"/>
    <w:rsid w:val="34980A6B"/>
    <w:rsid w:val="34AD4A23"/>
    <w:rsid w:val="34FA404C"/>
    <w:rsid w:val="35414047"/>
    <w:rsid w:val="3570168D"/>
    <w:rsid w:val="359F0DC2"/>
    <w:rsid w:val="35A36761"/>
    <w:rsid w:val="35A63C43"/>
    <w:rsid w:val="35AA6213"/>
    <w:rsid w:val="35C17579"/>
    <w:rsid w:val="36096E53"/>
    <w:rsid w:val="36573BEB"/>
    <w:rsid w:val="36577926"/>
    <w:rsid w:val="365B780D"/>
    <w:rsid w:val="36663374"/>
    <w:rsid w:val="366F1F61"/>
    <w:rsid w:val="367F06AE"/>
    <w:rsid w:val="369A7F37"/>
    <w:rsid w:val="369B73A2"/>
    <w:rsid w:val="36BB6CFD"/>
    <w:rsid w:val="37292443"/>
    <w:rsid w:val="37626F32"/>
    <w:rsid w:val="376C7460"/>
    <w:rsid w:val="3788598B"/>
    <w:rsid w:val="37D40103"/>
    <w:rsid w:val="38131014"/>
    <w:rsid w:val="381B69B7"/>
    <w:rsid w:val="3822424D"/>
    <w:rsid w:val="383F3D6B"/>
    <w:rsid w:val="385170C2"/>
    <w:rsid w:val="385D0E23"/>
    <w:rsid w:val="38616B64"/>
    <w:rsid w:val="38694FD7"/>
    <w:rsid w:val="38841980"/>
    <w:rsid w:val="38864181"/>
    <w:rsid w:val="389E52DD"/>
    <w:rsid w:val="38A83019"/>
    <w:rsid w:val="38AA731E"/>
    <w:rsid w:val="38BA77D2"/>
    <w:rsid w:val="38CB6565"/>
    <w:rsid w:val="38CC3D49"/>
    <w:rsid w:val="38D561A2"/>
    <w:rsid w:val="38DC1300"/>
    <w:rsid w:val="38E33BC1"/>
    <w:rsid w:val="39086148"/>
    <w:rsid w:val="39652BC8"/>
    <w:rsid w:val="39690DB2"/>
    <w:rsid w:val="3979407B"/>
    <w:rsid w:val="398838CF"/>
    <w:rsid w:val="398B5CE4"/>
    <w:rsid w:val="39AD4450"/>
    <w:rsid w:val="39CA7E9B"/>
    <w:rsid w:val="3A5D3B37"/>
    <w:rsid w:val="3AB16ABC"/>
    <w:rsid w:val="3ABD5341"/>
    <w:rsid w:val="3B4157AF"/>
    <w:rsid w:val="3B685FEC"/>
    <w:rsid w:val="3B8F7558"/>
    <w:rsid w:val="3B974929"/>
    <w:rsid w:val="3BE27C8B"/>
    <w:rsid w:val="3BEC186B"/>
    <w:rsid w:val="3C354AD3"/>
    <w:rsid w:val="3C3F18FF"/>
    <w:rsid w:val="3C522A56"/>
    <w:rsid w:val="3C526AEA"/>
    <w:rsid w:val="3C6A0D5C"/>
    <w:rsid w:val="3CAF1DB9"/>
    <w:rsid w:val="3CCF1CD0"/>
    <w:rsid w:val="3CDD78DC"/>
    <w:rsid w:val="3CF34FE6"/>
    <w:rsid w:val="3CFE1D0B"/>
    <w:rsid w:val="3D0416F9"/>
    <w:rsid w:val="3D401636"/>
    <w:rsid w:val="3D5445D6"/>
    <w:rsid w:val="3D8A75AC"/>
    <w:rsid w:val="3DFD2A5F"/>
    <w:rsid w:val="3E357A51"/>
    <w:rsid w:val="3E516D14"/>
    <w:rsid w:val="3E862A83"/>
    <w:rsid w:val="3E9C2887"/>
    <w:rsid w:val="3EBA34DF"/>
    <w:rsid w:val="3F1562F7"/>
    <w:rsid w:val="3F547506"/>
    <w:rsid w:val="3FD7409B"/>
    <w:rsid w:val="3FEB2C5B"/>
    <w:rsid w:val="3FF562DD"/>
    <w:rsid w:val="40A80CAC"/>
    <w:rsid w:val="40B57735"/>
    <w:rsid w:val="40CD6A81"/>
    <w:rsid w:val="411D50BF"/>
    <w:rsid w:val="412D7F8F"/>
    <w:rsid w:val="41360860"/>
    <w:rsid w:val="41456777"/>
    <w:rsid w:val="41460494"/>
    <w:rsid w:val="41672D15"/>
    <w:rsid w:val="416D6B95"/>
    <w:rsid w:val="41C9123A"/>
    <w:rsid w:val="41C979FA"/>
    <w:rsid w:val="41DF1DC1"/>
    <w:rsid w:val="41E6792D"/>
    <w:rsid w:val="41F4216C"/>
    <w:rsid w:val="420A327E"/>
    <w:rsid w:val="420C324D"/>
    <w:rsid w:val="42832A23"/>
    <w:rsid w:val="42A8715E"/>
    <w:rsid w:val="42D23363"/>
    <w:rsid w:val="4316566E"/>
    <w:rsid w:val="434830BF"/>
    <w:rsid w:val="437B6CBC"/>
    <w:rsid w:val="43A35BC5"/>
    <w:rsid w:val="43F610FA"/>
    <w:rsid w:val="44781BBA"/>
    <w:rsid w:val="44977776"/>
    <w:rsid w:val="44BD1339"/>
    <w:rsid w:val="44BF57DA"/>
    <w:rsid w:val="44CD65B8"/>
    <w:rsid w:val="44E46618"/>
    <w:rsid w:val="450F4BE0"/>
    <w:rsid w:val="45316D16"/>
    <w:rsid w:val="45694256"/>
    <w:rsid w:val="45B174BC"/>
    <w:rsid w:val="45C200A6"/>
    <w:rsid w:val="45C5198E"/>
    <w:rsid w:val="45E564ED"/>
    <w:rsid w:val="460A2758"/>
    <w:rsid w:val="462F7136"/>
    <w:rsid w:val="46301BC6"/>
    <w:rsid w:val="46315E63"/>
    <w:rsid w:val="46874AD5"/>
    <w:rsid w:val="46981600"/>
    <w:rsid w:val="469B2466"/>
    <w:rsid w:val="46CA3E6C"/>
    <w:rsid w:val="46DB09B9"/>
    <w:rsid w:val="46E655C6"/>
    <w:rsid w:val="46EF7F2C"/>
    <w:rsid w:val="47276F27"/>
    <w:rsid w:val="47443037"/>
    <w:rsid w:val="475D584F"/>
    <w:rsid w:val="477E26BB"/>
    <w:rsid w:val="477F1739"/>
    <w:rsid w:val="47822911"/>
    <w:rsid w:val="478678CD"/>
    <w:rsid w:val="47871CEA"/>
    <w:rsid w:val="478F060E"/>
    <w:rsid w:val="479C6A76"/>
    <w:rsid w:val="47A0347E"/>
    <w:rsid w:val="47D932F8"/>
    <w:rsid w:val="47E83586"/>
    <w:rsid w:val="481D1AFE"/>
    <w:rsid w:val="482A3B7D"/>
    <w:rsid w:val="482B2D0D"/>
    <w:rsid w:val="4875227A"/>
    <w:rsid w:val="48B34A4F"/>
    <w:rsid w:val="48B73534"/>
    <w:rsid w:val="48BB083D"/>
    <w:rsid w:val="48C64C8D"/>
    <w:rsid w:val="490C0CC7"/>
    <w:rsid w:val="49253828"/>
    <w:rsid w:val="492F75AD"/>
    <w:rsid w:val="49492CB0"/>
    <w:rsid w:val="497D6F22"/>
    <w:rsid w:val="49A123F9"/>
    <w:rsid w:val="49B65E98"/>
    <w:rsid w:val="49E06525"/>
    <w:rsid w:val="4A097AD7"/>
    <w:rsid w:val="4A9C7C23"/>
    <w:rsid w:val="4AAD1B21"/>
    <w:rsid w:val="4AB50091"/>
    <w:rsid w:val="4AD21676"/>
    <w:rsid w:val="4AFE40CE"/>
    <w:rsid w:val="4B0929AB"/>
    <w:rsid w:val="4B3C34F1"/>
    <w:rsid w:val="4B5C1C67"/>
    <w:rsid w:val="4B6834AB"/>
    <w:rsid w:val="4B747BD7"/>
    <w:rsid w:val="4B8564A6"/>
    <w:rsid w:val="4BD125E6"/>
    <w:rsid w:val="4C3C6B22"/>
    <w:rsid w:val="4C8571A2"/>
    <w:rsid w:val="4CDC48A1"/>
    <w:rsid w:val="4D16166B"/>
    <w:rsid w:val="4D500532"/>
    <w:rsid w:val="4D643AC9"/>
    <w:rsid w:val="4D8C2F3A"/>
    <w:rsid w:val="4D8D4282"/>
    <w:rsid w:val="4D981D7C"/>
    <w:rsid w:val="4DB95785"/>
    <w:rsid w:val="4DBA051E"/>
    <w:rsid w:val="4DC06DB9"/>
    <w:rsid w:val="4DC10E11"/>
    <w:rsid w:val="4DCB2DF8"/>
    <w:rsid w:val="4DDF7CBC"/>
    <w:rsid w:val="4E2D0107"/>
    <w:rsid w:val="4E4D67DF"/>
    <w:rsid w:val="4E5B6A0B"/>
    <w:rsid w:val="4EA11E20"/>
    <w:rsid w:val="4EB20CD4"/>
    <w:rsid w:val="4F0050D2"/>
    <w:rsid w:val="4F631E05"/>
    <w:rsid w:val="4F704C61"/>
    <w:rsid w:val="4F762FF0"/>
    <w:rsid w:val="4F9D3DC5"/>
    <w:rsid w:val="4FA0114E"/>
    <w:rsid w:val="4FC83DFB"/>
    <w:rsid w:val="4FD452D6"/>
    <w:rsid w:val="4FF2212A"/>
    <w:rsid w:val="50066734"/>
    <w:rsid w:val="50380DFD"/>
    <w:rsid w:val="50450A24"/>
    <w:rsid w:val="5070648B"/>
    <w:rsid w:val="507D2F8E"/>
    <w:rsid w:val="508A17AB"/>
    <w:rsid w:val="50B079C7"/>
    <w:rsid w:val="50C36A63"/>
    <w:rsid w:val="50DB68BF"/>
    <w:rsid w:val="50DF1792"/>
    <w:rsid w:val="50E51B28"/>
    <w:rsid w:val="50E53488"/>
    <w:rsid w:val="50EA0837"/>
    <w:rsid w:val="50F60D77"/>
    <w:rsid w:val="511A627E"/>
    <w:rsid w:val="514758BF"/>
    <w:rsid w:val="518B361F"/>
    <w:rsid w:val="51A73714"/>
    <w:rsid w:val="51B977BA"/>
    <w:rsid w:val="51C63CD7"/>
    <w:rsid w:val="51CE4EB0"/>
    <w:rsid w:val="51E52F43"/>
    <w:rsid w:val="521B4BB5"/>
    <w:rsid w:val="5229208E"/>
    <w:rsid w:val="523E5EA9"/>
    <w:rsid w:val="52412A50"/>
    <w:rsid w:val="524A5F0C"/>
    <w:rsid w:val="525B49B8"/>
    <w:rsid w:val="5271619C"/>
    <w:rsid w:val="52767893"/>
    <w:rsid w:val="528023C8"/>
    <w:rsid w:val="5285067E"/>
    <w:rsid w:val="52C94223"/>
    <w:rsid w:val="52CE2FAB"/>
    <w:rsid w:val="52D7141D"/>
    <w:rsid w:val="537E6EA4"/>
    <w:rsid w:val="53C41B7A"/>
    <w:rsid w:val="53C96C5E"/>
    <w:rsid w:val="53F21C72"/>
    <w:rsid w:val="544B70E4"/>
    <w:rsid w:val="545E3BFF"/>
    <w:rsid w:val="547B4376"/>
    <w:rsid w:val="549833CA"/>
    <w:rsid w:val="54B00899"/>
    <w:rsid w:val="54C1714F"/>
    <w:rsid w:val="54C46E6A"/>
    <w:rsid w:val="54ED44C8"/>
    <w:rsid w:val="54EE5690"/>
    <w:rsid w:val="54F17D00"/>
    <w:rsid w:val="54F3168B"/>
    <w:rsid w:val="550540E8"/>
    <w:rsid w:val="55092184"/>
    <w:rsid w:val="551B7FD4"/>
    <w:rsid w:val="55301CE1"/>
    <w:rsid w:val="5556310F"/>
    <w:rsid w:val="55AA342E"/>
    <w:rsid w:val="55E422A9"/>
    <w:rsid w:val="562B3F39"/>
    <w:rsid w:val="564B7F34"/>
    <w:rsid w:val="56A76086"/>
    <w:rsid w:val="56AD1554"/>
    <w:rsid w:val="56BB6080"/>
    <w:rsid w:val="56C42A4B"/>
    <w:rsid w:val="56D92CDE"/>
    <w:rsid w:val="56EA2C79"/>
    <w:rsid w:val="571846A5"/>
    <w:rsid w:val="572C0ACD"/>
    <w:rsid w:val="57554B2F"/>
    <w:rsid w:val="576662C3"/>
    <w:rsid w:val="5779407F"/>
    <w:rsid w:val="578053F2"/>
    <w:rsid w:val="579519D1"/>
    <w:rsid w:val="579C29CC"/>
    <w:rsid w:val="57CD54F0"/>
    <w:rsid w:val="57D6572D"/>
    <w:rsid w:val="58120B9C"/>
    <w:rsid w:val="582C296C"/>
    <w:rsid w:val="582E0C61"/>
    <w:rsid w:val="583D48AC"/>
    <w:rsid w:val="58B27D9F"/>
    <w:rsid w:val="58D9566D"/>
    <w:rsid w:val="58E93AB8"/>
    <w:rsid w:val="58F1587A"/>
    <w:rsid w:val="58F43B4E"/>
    <w:rsid w:val="590017C5"/>
    <w:rsid w:val="59905781"/>
    <w:rsid w:val="59AF7664"/>
    <w:rsid w:val="5A003F55"/>
    <w:rsid w:val="5A0A50EE"/>
    <w:rsid w:val="5A3C1843"/>
    <w:rsid w:val="5A4423B5"/>
    <w:rsid w:val="5A583884"/>
    <w:rsid w:val="5A715E56"/>
    <w:rsid w:val="5A805DD4"/>
    <w:rsid w:val="5A9A514C"/>
    <w:rsid w:val="5AD434C1"/>
    <w:rsid w:val="5AF6089A"/>
    <w:rsid w:val="5B2931F6"/>
    <w:rsid w:val="5B5C2E5A"/>
    <w:rsid w:val="5B651648"/>
    <w:rsid w:val="5B8E116E"/>
    <w:rsid w:val="5B921248"/>
    <w:rsid w:val="5B9253EB"/>
    <w:rsid w:val="5C0E263F"/>
    <w:rsid w:val="5C24442D"/>
    <w:rsid w:val="5C3C33D5"/>
    <w:rsid w:val="5C6201B5"/>
    <w:rsid w:val="5C9C09C4"/>
    <w:rsid w:val="5C9F09B1"/>
    <w:rsid w:val="5D2F4440"/>
    <w:rsid w:val="5D3F061F"/>
    <w:rsid w:val="5D404912"/>
    <w:rsid w:val="5D876BF1"/>
    <w:rsid w:val="5D967951"/>
    <w:rsid w:val="5DDD74C9"/>
    <w:rsid w:val="5DEA0206"/>
    <w:rsid w:val="5DF64E3C"/>
    <w:rsid w:val="5E2D74BD"/>
    <w:rsid w:val="5E9827F4"/>
    <w:rsid w:val="5EEF0539"/>
    <w:rsid w:val="5F0F44BB"/>
    <w:rsid w:val="5F272535"/>
    <w:rsid w:val="5F2C2679"/>
    <w:rsid w:val="5F2D6A9D"/>
    <w:rsid w:val="5F557463"/>
    <w:rsid w:val="5FDC6487"/>
    <w:rsid w:val="5FED6168"/>
    <w:rsid w:val="601D03AC"/>
    <w:rsid w:val="60386D41"/>
    <w:rsid w:val="60493607"/>
    <w:rsid w:val="6050385B"/>
    <w:rsid w:val="607873E1"/>
    <w:rsid w:val="60AF554E"/>
    <w:rsid w:val="60D70500"/>
    <w:rsid w:val="61122FD8"/>
    <w:rsid w:val="612A7870"/>
    <w:rsid w:val="613853FC"/>
    <w:rsid w:val="6168780B"/>
    <w:rsid w:val="61A26B56"/>
    <w:rsid w:val="61EC032C"/>
    <w:rsid w:val="62015AE1"/>
    <w:rsid w:val="62AF2C95"/>
    <w:rsid w:val="62B466F9"/>
    <w:rsid w:val="62C17DBF"/>
    <w:rsid w:val="630B20A7"/>
    <w:rsid w:val="630F54AD"/>
    <w:rsid w:val="632E20A6"/>
    <w:rsid w:val="63551B3C"/>
    <w:rsid w:val="6364765A"/>
    <w:rsid w:val="636E5D50"/>
    <w:rsid w:val="638B2E7E"/>
    <w:rsid w:val="63D1618D"/>
    <w:rsid w:val="63F46413"/>
    <w:rsid w:val="640107C0"/>
    <w:rsid w:val="640808A2"/>
    <w:rsid w:val="6409704E"/>
    <w:rsid w:val="643530F7"/>
    <w:rsid w:val="646C59D0"/>
    <w:rsid w:val="6497199B"/>
    <w:rsid w:val="64AC71CD"/>
    <w:rsid w:val="64E221D2"/>
    <w:rsid w:val="65800776"/>
    <w:rsid w:val="65A22333"/>
    <w:rsid w:val="65B877F8"/>
    <w:rsid w:val="66111F47"/>
    <w:rsid w:val="661D6A55"/>
    <w:rsid w:val="66345F03"/>
    <w:rsid w:val="66630BF1"/>
    <w:rsid w:val="667B1B0E"/>
    <w:rsid w:val="66D14801"/>
    <w:rsid w:val="670814EA"/>
    <w:rsid w:val="670C6085"/>
    <w:rsid w:val="671C3E8F"/>
    <w:rsid w:val="674F0276"/>
    <w:rsid w:val="675B4E0B"/>
    <w:rsid w:val="67777217"/>
    <w:rsid w:val="678B3D64"/>
    <w:rsid w:val="67931D0D"/>
    <w:rsid w:val="67BA0B22"/>
    <w:rsid w:val="67C57320"/>
    <w:rsid w:val="684740B0"/>
    <w:rsid w:val="68780760"/>
    <w:rsid w:val="68901DEA"/>
    <w:rsid w:val="68927DB8"/>
    <w:rsid w:val="68B012C4"/>
    <w:rsid w:val="68B22B6F"/>
    <w:rsid w:val="68C7584C"/>
    <w:rsid w:val="68DC0D5C"/>
    <w:rsid w:val="6902580D"/>
    <w:rsid w:val="69457736"/>
    <w:rsid w:val="695D2A94"/>
    <w:rsid w:val="698E0EAC"/>
    <w:rsid w:val="69AB4677"/>
    <w:rsid w:val="69C07F32"/>
    <w:rsid w:val="69CF07A4"/>
    <w:rsid w:val="69D52163"/>
    <w:rsid w:val="6ABB047C"/>
    <w:rsid w:val="6AE250A1"/>
    <w:rsid w:val="6AFA5817"/>
    <w:rsid w:val="6B0442D0"/>
    <w:rsid w:val="6B237243"/>
    <w:rsid w:val="6B287EC7"/>
    <w:rsid w:val="6B3201DE"/>
    <w:rsid w:val="6B3B19D6"/>
    <w:rsid w:val="6B3F0DF1"/>
    <w:rsid w:val="6B914133"/>
    <w:rsid w:val="6BAB50F4"/>
    <w:rsid w:val="6BDB697F"/>
    <w:rsid w:val="6BE23D1B"/>
    <w:rsid w:val="6C004799"/>
    <w:rsid w:val="6C4829D7"/>
    <w:rsid w:val="6C683247"/>
    <w:rsid w:val="6C8B5A99"/>
    <w:rsid w:val="6CD537AE"/>
    <w:rsid w:val="6CD93FA3"/>
    <w:rsid w:val="6CFE2957"/>
    <w:rsid w:val="6D0C1686"/>
    <w:rsid w:val="6D6B2470"/>
    <w:rsid w:val="6D874AB9"/>
    <w:rsid w:val="6E3001A6"/>
    <w:rsid w:val="6E3C5761"/>
    <w:rsid w:val="6E571AB0"/>
    <w:rsid w:val="6E931A71"/>
    <w:rsid w:val="6E9451DE"/>
    <w:rsid w:val="6EB361B4"/>
    <w:rsid w:val="6EDE1AD1"/>
    <w:rsid w:val="6EE737F9"/>
    <w:rsid w:val="6EFA1037"/>
    <w:rsid w:val="6F1B2ADB"/>
    <w:rsid w:val="6F771268"/>
    <w:rsid w:val="6F9008C3"/>
    <w:rsid w:val="6FB251EA"/>
    <w:rsid w:val="6FC018AE"/>
    <w:rsid w:val="6FC40240"/>
    <w:rsid w:val="6FD54E70"/>
    <w:rsid w:val="6FED3015"/>
    <w:rsid w:val="700A0AA8"/>
    <w:rsid w:val="70140753"/>
    <w:rsid w:val="70152D58"/>
    <w:rsid w:val="702C0F21"/>
    <w:rsid w:val="70380CC6"/>
    <w:rsid w:val="705F1DDD"/>
    <w:rsid w:val="707713DB"/>
    <w:rsid w:val="707B65AC"/>
    <w:rsid w:val="707C2843"/>
    <w:rsid w:val="70875E9E"/>
    <w:rsid w:val="70AF007C"/>
    <w:rsid w:val="70D32B57"/>
    <w:rsid w:val="70FD49AD"/>
    <w:rsid w:val="711723DE"/>
    <w:rsid w:val="716A6C74"/>
    <w:rsid w:val="71703D59"/>
    <w:rsid w:val="71AC7F51"/>
    <w:rsid w:val="71B83465"/>
    <w:rsid w:val="71B859C8"/>
    <w:rsid w:val="71C66408"/>
    <w:rsid w:val="71F9130C"/>
    <w:rsid w:val="722357FE"/>
    <w:rsid w:val="72320B0B"/>
    <w:rsid w:val="7243218D"/>
    <w:rsid w:val="72565F79"/>
    <w:rsid w:val="72740ED0"/>
    <w:rsid w:val="729C276B"/>
    <w:rsid w:val="72BD7EC8"/>
    <w:rsid w:val="72E21DBF"/>
    <w:rsid w:val="730E2A45"/>
    <w:rsid w:val="733348BF"/>
    <w:rsid w:val="733E5A66"/>
    <w:rsid w:val="73446EB3"/>
    <w:rsid w:val="73940EC2"/>
    <w:rsid w:val="740070FF"/>
    <w:rsid w:val="740C7C73"/>
    <w:rsid w:val="7417111E"/>
    <w:rsid w:val="74840090"/>
    <w:rsid w:val="749307C1"/>
    <w:rsid w:val="74C04462"/>
    <w:rsid w:val="74F20C9B"/>
    <w:rsid w:val="7501047A"/>
    <w:rsid w:val="751A4090"/>
    <w:rsid w:val="7546119B"/>
    <w:rsid w:val="755972BF"/>
    <w:rsid w:val="75954C68"/>
    <w:rsid w:val="75D13C3C"/>
    <w:rsid w:val="75E82576"/>
    <w:rsid w:val="760B6DA9"/>
    <w:rsid w:val="765E3A4E"/>
    <w:rsid w:val="76CB56FD"/>
    <w:rsid w:val="76EF31C8"/>
    <w:rsid w:val="770E756F"/>
    <w:rsid w:val="77302621"/>
    <w:rsid w:val="7759769A"/>
    <w:rsid w:val="77623640"/>
    <w:rsid w:val="778A590E"/>
    <w:rsid w:val="779F01FE"/>
    <w:rsid w:val="77A6510F"/>
    <w:rsid w:val="77F0548D"/>
    <w:rsid w:val="78466058"/>
    <w:rsid w:val="7847480A"/>
    <w:rsid w:val="785222ED"/>
    <w:rsid w:val="7887529A"/>
    <w:rsid w:val="78DE030B"/>
    <w:rsid w:val="78EC0E59"/>
    <w:rsid w:val="78F96B71"/>
    <w:rsid w:val="790D22DF"/>
    <w:rsid w:val="79382599"/>
    <w:rsid w:val="7940492B"/>
    <w:rsid w:val="795B0BD4"/>
    <w:rsid w:val="79815FF5"/>
    <w:rsid w:val="7990622E"/>
    <w:rsid w:val="79A83EC4"/>
    <w:rsid w:val="79BF03FD"/>
    <w:rsid w:val="79D33617"/>
    <w:rsid w:val="79F96CFD"/>
    <w:rsid w:val="7A1B5CF9"/>
    <w:rsid w:val="7A294FD9"/>
    <w:rsid w:val="7A417A4B"/>
    <w:rsid w:val="7A7217BB"/>
    <w:rsid w:val="7A875510"/>
    <w:rsid w:val="7AB3130B"/>
    <w:rsid w:val="7AB62350"/>
    <w:rsid w:val="7ABB7F28"/>
    <w:rsid w:val="7AC2408F"/>
    <w:rsid w:val="7AD975A9"/>
    <w:rsid w:val="7AED47C3"/>
    <w:rsid w:val="7B430D52"/>
    <w:rsid w:val="7B9549BD"/>
    <w:rsid w:val="7BBF3B4E"/>
    <w:rsid w:val="7BEE52B2"/>
    <w:rsid w:val="7C481F75"/>
    <w:rsid w:val="7C6638ED"/>
    <w:rsid w:val="7C864BF1"/>
    <w:rsid w:val="7CD84835"/>
    <w:rsid w:val="7D187D1F"/>
    <w:rsid w:val="7D361E92"/>
    <w:rsid w:val="7D465663"/>
    <w:rsid w:val="7D4B57C6"/>
    <w:rsid w:val="7D6F0404"/>
    <w:rsid w:val="7D757F8C"/>
    <w:rsid w:val="7DA23337"/>
    <w:rsid w:val="7DAD7D57"/>
    <w:rsid w:val="7DC36DF7"/>
    <w:rsid w:val="7E2D6062"/>
    <w:rsid w:val="7E3E7570"/>
    <w:rsid w:val="7EA265C0"/>
    <w:rsid w:val="7EEE180C"/>
    <w:rsid w:val="7F191D6A"/>
    <w:rsid w:val="7F26388E"/>
    <w:rsid w:val="7F367BE4"/>
    <w:rsid w:val="7F3B3E26"/>
    <w:rsid w:val="7F7F53C2"/>
    <w:rsid w:val="7FB25F54"/>
    <w:rsid w:val="7FC23E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页脚 Char"/>
    <w:basedOn w:val="8"/>
    <w:link w:val="3"/>
    <w:semiHidden/>
    <w:qFormat/>
    <w:locked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1">
    <w:name w:val="页眉 Char"/>
    <w:basedOn w:val="8"/>
    <w:link w:val="4"/>
    <w:semiHidden/>
    <w:qFormat/>
    <w:locked/>
    <w:uiPriority w:val="99"/>
    <w:rPr>
      <w:rFonts w:ascii="Calibri" w:hAnsi="Calibri" w:eastAsia="仿宋_GB2312" w:cs="Times New Roman"/>
      <w:sz w:val="18"/>
      <w:szCs w:val="18"/>
    </w:rPr>
  </w:style>
  <w:style w:type="paragraph" w:customStyle="1" w:styleId="12">
    <w:name w:val="Char 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188</Words>
  <Characters>1073</Characters>
  <Lines>8</Lines>
  <Paragraphs>2</Paragraphs>
  <TotalTime>52</TotalTime>
  <ScaleCrop>false</ScaleCrop>
  <LinksUpToDate>false</LinksUpToDate>
  <CharactersWithSpaces>1259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2020-12-25T04:54:00Z</dcterms:created>
  <dc:creator>Administrator</dc:creator>
  <cp:lastModifiedBy>玉振</cp:lastModifiedBy>
  <cp:lastPrinted>2021-06-29T02:33:00Z</cp:lastPrinted>
  <dcterms:modified xsi:type="dcterms:W3CDTF">2021-07-01T03:52:38Z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917D9DBD71E64CE29916FE7A58A70B5A</vt:lpwstr>
  </property>
</Properties>
</file>