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农业系列专业技术职务任职资格评审结果公示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根据2023年第六师五家渠市农业系列（中、初级）专业技术职务任职资格评审委员会评审结果。现将评审通过的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瓦热斯·为力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新疆五家渠鑫宝农业科技开发有限公司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王贝贝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BFD608-6495-4469-B5FC-0211E72D8B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7762B8E-052E-4086-87CD-A49E064A3C36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223DFFB9-16B9-4AE3-9F1E-719AABD4336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074C37B-5B4B-4939-B5A8-0DF9BEE270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B5A7CEC"/>
    <w:rsid w:val="3EAD2E31"/>
    <w:rsid w:val="4EFD2083"/>
    <w:rsid w:val="53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2023-11-24T14:00:21Z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24DCE6862E3944B681B50AC2728C70F1_13</vt:lpwstr>
  </property>
</Properties>
</file>